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967"/>
        <w:gridCol w:w="1006"/>
        <w:gridCol w:w="766"/>
        <w:gridCol w:w="1336"/>
        <w:gridCol w:w="834"/>
        <w:gridCol w:w="965"/>
        <w:gridCol w:w="2301"/>
        <w:gridCol w:w="2510"/>
        <w:gridCol w:w="753"/>
      </w:tblGrid>
      <w:tr w14:paraId="39002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340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E8580E2">
            <w:pPr>
              <w:rPr>
                <w:rFonts w:hint="eastAsia" w:ascii="黑体" w:hAnsi="黑体" w:eastAsia="黑体" w:cs="黑体"/>
                <w:sz w:val="32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40"/>
                <w:highlight w:val="none"/>
                <w:lang w:val="en-US" w:eastAsia="zh-CN"/>
              </w:rPr>
              <w:t>1</w:t>
            </w:r>
          </w:p>
          <w:p w14:paraId="406B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文星简小标宋" w:hAnsi="文星简小标宋" w:eastAsia="文星简小标宋" w:cs="文星简小标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文星简小标宋" w:hAnsi="文星简小标宋" w:eastAsia="文星简小标宋" w:cs="文星简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嘉兴市质量技术检验检测有限</w:t>
            </w:r>
            <w:bookmarkStart w:id="0" w:name="_GoBack"/>
            <w:bookmarkEnd w:id="0"/>
            <w:r>
              <w:rPr>
                <w:rFonts w:hint="eastAsia" w:ascii="文星简小标宋" w:hAnsi="文星简小标宋" w:eastAsia="文星简小标宋" w:cs="文星简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公司公开招聘计划表</w:t>
            </w:r>
          </w:p>
        </w:tc>
      </w:tr>
      <w:tr w14:paraId="79254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B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集团名称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0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招聘企业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1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7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A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D3C1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4ABD2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D24F9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404BC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A42C3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5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C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专业技术资格或职业资格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8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84E4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04E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4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长三角（嘉兴）城乡建设设计集团有限公司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7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嘉兴市质量技术检验检测有限公司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检测人员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7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高中（中专）及以上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A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63F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6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同时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持有注册土木工程师（岩土）证书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和一级注册结构工程师证书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，且证书能注册至我公司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2FA5B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2.持有浙江省建设工程检测人员培训合格证并同时具备“主体结构及装饰装修”和“地基基础”专业类别（近一年内无从业机构变更记录）；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0A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1.45周岁及以下；</w:t>
            </w:r>
          </w:p>
          <w:p w14:paraId="5FD117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2.具有2年及以上检测工作经验；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3.了解试验检测流程，熟悉试验标准，熟练使用CAD软件。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1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FDECA8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5B98"/>
    <w:rsid w:val="08644BF1"/>
    <w:rsid w:val="41BB6B91"/>
    <w:rsid w:val="577A6132"/>
    <w:rsid w:val="74033746"/>
    <w:rsid w:val="7E2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after="0" w:line="312" w:lineRule="auto"/>
      <w:ind w:firstLine="420"/>
      <w:jc w:val="center"/>
    </w:pPr>
  </w:style>
  <w:style w:type="paragraph" w:styleId="3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Microsoft JhengHei" w:hAnsi="Microsoft JhengHei" w:eastAsia="Microsoft JhengHei" w:cs="Microsoft JhengHei"/>
      <w:b/>
      <w:bCs/>
      <w:kern w:val="0"/>
      <w:sz w:val="32"/>
      <w:szCs w:val="32"/>
      <w:lang w:eastAsia="en-US"/>
    </w:rPr>
  </w:style>
  <w:style w:type="paragraph" w:styleId="4">
    <w:name w:val="table of figures"/>
    <w:basedOn w:val="1"/>
    <w:next w:val="1"/>
    <w:unhideWhenUsed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791</Words>
  <Characters>839</Characters>
  <Lines>0</Lines>
  <Paragraphs>0</Paragraphs>
  <TotalTime>0</TotalTime>
  <ScaleCrop>false</ScaleCrop>
  <LinksUpToDate>false</LinksUpToDate>
  <CharactersWithSpaces>839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2025-07-29T02:06:00Z</dcterms:created>
  <dc:creator>Administrator</dc:creator>
  <cp:lastModifiedBy>V Lii V</cp:lastModifiedBy>
  <dcterms:modified xsi:type="dcterms:W3CDTF">2025-09-03T02:19:08Z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eyJoZGlkIjoiNTdkN2U1ZTA5MzNhOGU5MTdjMzlmY2FjNGFlYzM4ODgiLCJ1c2VySWQiOiI1ODEyNTMxMzMifQ==</vt:lpwstr>
  </property>
  <property fmtid="{D5CDD505-2E9C-101B-9397-08002B2CF9AE}" pid="4" name="ICV">
    <vt:lpwstr>01B7A66007C04BA78F44F54B5E82BEF8_12</vt:lpwstr>
  </property>
</Properties>
</file>