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E1" w:rsidRDefault="002E46E1" w:rsidP="002848C3">
      <w:pPr>
        <w:pStyle w:val="PlainText"/>
        <w:overflowPunct w:val="0"/>
        <w:topLinePunct/>
        <w:spacing w:line="560" w:lineRule="exact"/>
        <w:jc w:val="center"/>
        <w:rPr>
          <w:rFonts w:ascii="方正小标宋简体" w:eastAsia="方正小标宋简体" w:hAnsi="仿宋"/>
          <w:kern w:val="0"/>
          <w:sz w:val="44"/>
          <w:szCs w:val="44"/>
        </w:rPr>
      </w:pPr>
    </w:p>
    <w:p w:rsidR="002E46E1" w:rsidRPr="002848C3" w:rsidRDefault="002E46E1" w:rsidP="002848C3">
      <w:pPr>
        <w:pStyle w:val="PlainText"/>
        <w:overflowPunct w:val="0"/>
        <w:topLinePunct/>
        <w:spacing w:line="560" w:lineRule="exact"/>
        <w:jc w:val="center"/>
        <w:rPr>
          <w:rFonts w:ascii="方正小标宋简体" w:eastAsia="方正小标宋简体" w:hAnsi="仿宋"/>
          <w:kern w:val="0"/>
          <w:sz w:val="44"/>
          <w:szCs w:val="44"/>
        </w:rPr>
      </w:pPr>
      <w:r w:rsidRPr="002848C3">
        <w:rPr>
          <w:rFonts w:ascii="方正小标宋简体" w:eastAsia="方正小标宋简体" w:hAnsi="仿宋" w:hint="eastAsia"/>
          <w:kern w:val="0"/>
          <w:sz w:val="44"/>
          <w:szCs w:val="44"/>
        </w:rPr>
        <w:t>西安</w:t>
      </w:r>
      <w:r w:rsidRPr="00E63807">
        <w:rPr>
          <w:rFonts w:hAnsi="宋体" w:cs="宋体" w:hint="eastAsia"/>
          <w:b/>
          <w:kern w:val="0"/>
          <w:sz w:val="44"/>
          <w:szCs w:val="44"/>
        </w:rPr>
        <w:t>浐</w:t>
      </w:r>
      <w:r w:rsidRPr="002848C3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灞</w:t>
      </w:r>
      <w:r w:rsidRPr="002848C3">
        <w:rPr>
          <w:rFonts w:ascii="方正小标宋简体" w:eastAsia="方正小标宋简体" w:hAnsi="仿宋" w:hint="eastAsia"/>
          <w:kern w:val="0"/>
          <w:sz w:val="44"/>
          <w:szCs w:val="44"/>
        </w:rPr>
        <w:t>生态区</w:t>
      </w:r>
      <w:r>
        <w:rPr>
          <w:rFonts w:ascii="方正小标宋简体" w:eastAsia="方正小标宋简体" w:hAnsi="仿宋" w:hint="eastAsia"/>
          <w:kern w:val="0"/>
          <w:sz w:val="44"/>
          <w:szCs w:val="44"/>
        </w:rPr>
        <w:t>基本情况</w:t>
      </w:r>
    </w:p>
    <w:p w:rsidR="002E46E1" w:rsidRDefault="002E46E1" w:rsidP="004D5519">
      <w:pPr>
        <w:pStyle w:val="PlainText"/>
        <w:overflowPunct w:val="0"/>
        <w:topLinePunct/>
        <w:spacing w:line="560" w:lineRule="exact"/>
        <w:ind w:firstLineChars="200" w:firstLine="31680"/>
        <w:rPr>
          <w:rFonts w:ascii="仿宋_GB2312" w:eastAsia="仿宋_GB2312" w:hAnsi="仿宋"/>
          <w:kern w:val="0"/>
          <w:sz w:val="32"/>
        </w:rPr>
      </w:pPr>
    </w:p>
    <w:p w:rsidR="002E46E1" w:rsidRDefault="002E46E1" w:rsidP="004D5519">
      <w:pPr>
        <w:pStyle w:val="PlainText"/>
        <w:overflowPunct w:val="0"/>
        <w:topLinePunct/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2848C3">
        <w:rPr>
          <w:rFonts w:ascii="仿宋_GB2312" w:eastAsia="仿宋_GB2312" w:hAnsi="仿宋" w:hint="eastAsia"/>
          <w:kern w:val="0"/>
          <w:sz w:val="32"/>
        </w:rPr>
        <w:t>为解决城市东部环境恶化问题，满足城市扩容发展的需要，</w:t>
      </w:r>
      <w:r w:rsidRPr="002848C3">
        <w:rPr>
          <w:rFonts w:ascii="仿宋_GB2312" w:eastAsia="仿宋_GB2312" w:hAnsi="仿宋"/>
          <w:kern w:val="0"/>
          <w:sz w:val="32"/>
        </w:rPr>
        <w:t>2004</w:t>
      </w:r>
      <w:r w:rsidRPr="002848C3">
        <w:rPr>
          <w:rFonts w:ascii="仿宋_GB2312" w:eastAsia="仿宋_GB2312" w:hAnsi="仿宋" w:hint="eastAsia"/>
          <w:kern w:val="0"/>
          <w:sz w:val="32"/>
        </w:rPr>
        <w:t>年</w:t>
      </w:r>
      <w:r w:rsidRPr="002848C3">
        <w:rPr>
          <w:rFonts w:ascii="仿宋_GB2312" w:eastAsia="仿宋_GB2312" w:hAnsi="仿宋"/>
          <w:kern w:val="0"/>
          <w:sz w:val="32"/>
        </w:rPr>
        <w:t>8</w:t>
      </w:r>
      <w:r w:rsidRPr="002848C3">
        <w:rPr>
          <w:rFonts w:ascii="仿宋_GB2312" w:eastAsia="仿宋_GB2312" w:hAnsi="仿宋" w:hint="eastAsia"/>
          <w:kern w:val="0"/>
          <w:sz w:val="32"/>
        </w:rPr>
        <w:t>月，市委、市政府批准设立了</w:t>
      </w:r>
      <w:r w:rsidRPr="002848C3">
        <w:rPr>
          <w:rFonts w:hAnsi="宋体" w:cs="微软雅黑" w:hint="eastAsia"/>
          <w:kern w:val="0"/>
          <w:sz w:val="32"/>
        </w:rPr>
        <w:t>浐</w:t>
      </w:r>
      <w:r w:rsidRPr="002848C3">
        <w:rPr>
          <w:rFonts w:ascii="仿宋_GB2312" w:eastAsia="仿宋_GB2312" w:hAnsi="仿宋_GB2312" w:cs="仿宋_GB2312" w:hint="eastAsia"/>
          <w:kern w:val="0"/>
          <w:sz w:val="32"/>
        </w:rPr>
        <w:t>灞管委会。</w:t>
      </w:r>
      <w:r w:rsidRPr="002848C3">
        <w:rPr>
          <w:rFonts w:ascii="仿宋_GB2312" w:eastAsia="仿宋_GB2312" w:hAnsi="仿宋" w:hint="eastAsia"/>
          <w:kern w:val="0"/>
          <w:sz w:val="32"/>
        </w:rPr>
        <w:t>区域</w:t>
      </w:r>
      <w:r w:rsidRPr="002848C3">
        <w:rPr>
          <w:rFonts w:ascii="仿宋_GB2312" w:eastAsia="仿宋_GB2312" w:hAnsi="仿宋" w:hint="eastAsia"/>
          <w:sz w:val="32"/>
          <w:szCs w:val="32"/>
        </w:rPr>
        <w:t>规划总面积</w:t>
      </w:r>
      <w:r w:rsidRPr="002848C3">
        <w:rPr>
          <w:rFonts w:ascii="仿宋_GB2312" w:eastAsia="仿宋_GB2312" w:hAnsi="仿宋"/>
          <w:sz w:val="32"/>
          <w:szCs w:val="32"/>
        </w:rPr>
        <w:t>129</w:t>
      </w:r>
      <w:r w:rsidRPr="002848C3">
        <w:rPr>
          <w:rFonts w:ascii="仿宋_GB2312" w:eastAsia="仿宋_GB2312" w:hAnsi="仿宋" w:hint="eastAsia"/>
          <w:sz w:val="32"/>
          <w:szCs w:val="32"/>
        </w:rPr>
        <w:t>平方公里（集中治理区</w:t>
      </w:r>
      <w:r w:rsidRPr="002848C3">
        <w:rPr>
          <w:rFonts w:ascii="仿宋_GB2312" w:eastAsia="仿宋_GB2312" w:hAnsi="仿宋"/>
          <w:sz w:val="32"/>
          <w:szCs w:val="32"/>
        </w:rPr>
        <w:t>89</w:t>
      </w:r>
      <w:r>
        <w:rPr>
          <w:rFonts w:ascii="仿宋_GB2312" w:eastAsia="仿宋_GB2312" w:hAnsi="仿宋" w:hint="eastAsia"/>
          <w:sz w:val="32"/>
          <w:szCs w:val="32"/>
        </w:rPr>
        <w:t>平方公里）。成立</w:t>
      </w:r>
      <w:r>
        <w:rPr>
          <w:rFonts w:ascii="仿宋_GB2312" w:eastAsia="仿宋_GB2312" w:hAnsi="仿宋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年</w:t>
      </w:r>
      <w:r w:rsidRPr="002848C3">
        <w:rPr>
          <w:rFonts w:ascii="仿宋_GB2312" w:eastAsia="仿宋_GB2312" w:hAnsi="仿宋" w:hint="eastAsia"/>
          <w:sz w:val="32"/>
          <w:szCs w:val="32"/>
        </w:rPr>
        <w:t>来，</w:t>
      </w:r>
      <w:r>
        <w:rPr>
          <w:rFonts w:ascii="仿宋_GB2312" w:eastAsia="仿宋_GB2312" w:hAnsi="仿宋" w:hint="eastAsia"/>
          <w:sz w:val="32"/>
          <w:szCs w:val="32"/>
        </w:rPr>
        <w:t>我们</w:t>
      </w:r>
      <w:r w:rsidRPr="002848C3">
        <w:rPr>
          <w:rFonts w:ascii="仿宋_GB2312" w:eastAsia="仿宋_GB2312" w:hAnsi="仿宋" w:hint="eastAsia"/>
          <w:sz w:val="32"/>
          <w:szCs w:val="32"/>
        </w:rPr>
        <w:t>坚持“都市型生态区、生态化商务城”的定位，</w:t>
      </w:r>
      <w:r>
        <w:rPr>
          <w:rFonts w:ascii="仿宋_GB2312" w:eastAsia="仿宋_GB2312" w:hAnsi="仿宋" w:hint="eastAsia"/>
          <w:sz w:val="32"/>
          <w:szCs w:val="32"/>
        </w:rPr>
        <w:t>以</w:t>
      </w:r>
      <w:r w:rsidRPr="002848C3">
        <w:rPr>
          <w:rFonts w:ascii="仿宋_GB2312" w:eastAsia="仿宋_GB2312" w:hAnsi="仿宋" w:hint="eastAsia"/>
          <w:sz w:val="32"/>
          <w:szCs w:val="32"/>
        </w:rPr>
        <w:t>“打造国际化管理团队</w:t>
      </w:r>
      <w:r>
        <w:rPr>
          <w:rFonts w:ascii="仿宋_GB2312" w:eastAsia="仿宋_GB2312" w:hAnsi="仿宋" w:hint="eastAsia"/>
          <w:sz w:val="32"/>
          <w:szCs w:val="32"/>
        </w:rPr>
        <w:t>，建设现代化生态新城”为总目标，</w:t>
      </w:r>
      <w:r w:rsidRPr="002848C3">
        <w:rPr>
          <w:rFonts w:ascii="仿宋_GB2312" w:eastAsia="仿宋_GB2312" w:hAnsi="仿宋" w:hint="eastAsia"/>
          <w:sz w:val="32"/>
          <w:szCs w:val="32"/>
        </w:rPr>
        <w:t>大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力开展生态治理、产业培育、城市建设、国际化发展等工作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。目前</w:t>
      </w:r>
      <w:r>
        <w:rPr>
          <w:rFonts w:ascii="仿宋_GB2312" w:eastAsia="仿宋_GB2312" w:hint="eastAsia"/>
          <w:sz w:val="32"/>
          <w:szCs w:val="32"/>
        </w:rPr>
        <w:t>大水大绿的生态美景已经形成，大张大合的城市布局已被认同，欧亚论坛永久会址、西安金融商务区、西安领事馆区、联合国人居署项目办公室等机构落户</w:t>
      </w:r>
      <w:r>
        <w:rPr>
          <w:rFonts w:hAnsi="宋体" w:hint="eastAsia"/>
          <w:sz w:val="32"/>
          <w:szCs w:val="32"/>
        </w:rPr>
        <w:t>浐</w:t>
      </w:r>
      <w:r>
        <w:rPr>
          <w:rFonts w:ascii="仿宋_GB2312" w:eastAsia="仿宋_GB2312" w:hint="eastAsia"/>
          <w:sz w:val="32"/>
          <w:szCs w:val="32"/>
        </w:rPr>
        <w:t>灞，建成西安世博园、</w:t>
      </w:r>
      <w:r>
        <w:rPr>
          <w:rFonts w:hAnsi="宋体" w:hint="eastAsia"/>
          <w:sz w:val="32"/>
          <w:szCs w:val="32"/>
        </w:rPr>
        <w:t>浐</w:t>
      </w:r>
      <w:r>
        <w:rPr>
          <w:rFonts w:ascii="仿宋_GB2312" w:eastAsia="仿宋_GB2312" w:hint="eastAsia"/>
          <w:sz w:val="32"/>
          <w:szCs w:val="32"/>
        </w:rPr>
        <w:t>灞国家湿地公园、桃花潭公园、雁鸣湖公园、滋水公园、灞河东路健身步道等生态建设示范工程，</w:t>
      </w:r>
      <w:r>
        <w:rPr>
          <w:rFonts w:hAnsi="宋体" w:hint="eastAsia"/>
          <w:sz w:val="32"/>
          <w:szCs w:val="32"/>
        </w:rPr>
        <w:t>浐</w:t>
      </w:r>
      <w:r>
        <w:rPr>
          <w:rFonts w:ascii="仿宋_GB2312" w:eastAsia="仿宋_GB2312" w:hint="eastAsia"/>
          <w:sz w:val="32"/>
          <w:szCs w:val="32"/>
        </w:rPr>
        <w:t>灞已成为西安生态环境最好的区域之一，获得国家绿色生态示范城区等国家级品牌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个，成为西安一张重要的生态名片。</w:t>
      </w:r>
    </w:p>
    <w:p w:rsidR="002E46E1" w:rsidRDefault="002E46E1" w:rsidP="004D5519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在持续推进生态环境治理和城市基础设施建设的同时，为了建设和谐宜居的幸福之城，党工委、管委会</w:t>
      </w:r>
      <w:r>
        <w:rPr>
          <w:rFonts w:ascii="仿宋_GB2312" w:eastAsia="仿宋_GB2312" w:hAnsi="仿宋_GB2312" w:cs="仿宋_GB2312" w:hint="eastAsia"/>
          <w:sz w:val="32"/>
          <w:szCs w:val="32"/>
        </w:rPr>
        <w:t>不断加大对教育设施的建设和管理力度，通过自建和开发商配建两个渠道，使</w:t>
      </w:r>
      <w:r>
        <w:rPr>
          <w:rFonts w:ascii="宋体" w:hAnsi="宋体" w:cs="仿宋_GB2312" w:hint="eastAsia"/>
          <w:sz w:val="32"/>
          <w:szCs w:val="32"/>
        </w:rPr>
        <w:t>浐</w:t>
      </w:r>
      <w:r>
        <w:rPr>
          <w:rFonts w:ascii="仿宋_GB2312" w:eastAsia="仿宋_GB2312" w:hAnsi="仿宋_GB2312" w:cs="仿宋_GB2312" w:hint="eastAsia"/>
          <w:sz w:val="32"/>
          <w:szCs w:val="32"/>
        </w:rPr>
        <w:t>灞一中、</w:t>
      </w:r>
      <w:r>
        <w:rPr>
          <w:rFonts w:ascii="宋体" w:hAnsi="宋体" w:cs="仿宋_GB2312" w:hint="eastAsia"/>
          <w:sz w:val="32"/>
          <w:szCs w:val="32"/>
        </w:rPr>
        <w:t>浐</w:t>
      </w:r>
      <w:r>
        <w:rPr>
          <w:rFonts w:ascii="仿宋_GB2312" w:eastAsia="仿宋_GB2312" w:hAnsi="仿宋_GB2312" w:cs="仿宋_GB2312" w:hint="eastAsia"/>
          <w:sz w:val="32"/>
          <w:szCs w:val="32"/>
        </w:rPr>
        <w:t>灞欧亚中学、西大附中</w:t>
      </w:r>
      <w:r>
        <w:rPr>
          <w:rFonts w:ascii="宋体" w:hAnsi="宋体" w:cs="仿宋_GB2312" w:hint="eastAsia"/>
          <w:sz w:val="32"/>
          <w:szCs w:val="32"/>
        </w:rPr>
        <w:t>浐</w:t>
      </w:r>
      <w:r>
        <w:rPr>
          <w:rFonts w:ascii="仿宋_GB2312" w:eastAsia="仿宋_GB2312" w:hAnsi="仿宋_GB2312" w:cs="仿宋_GB2312" w:hint="eastAsia"/>
          <w:sz w:val="32"/>
          <w:szCs w:val="32"/>
        </w:rPr>
        <w:t>灞中学、</w:t>
      </w:r>
      <w:r>
        <w:rPr>
          <w:rFonts w:ascii="宋体" w:hAnsi="宋体" w:cs="仿宋_GB2312" w:hint="eastAsia"/>
          <w:sz w:val="32"/>
          <w:szCs w:val="32"/>
        </w:rPr>
        <w:t>浐</w:t>
      </w:r>
      <w:r>
        <w:rPr>
          <w:rFonts w:ascii="仿宋_GB2312" w:eastAsia="仿宋_GB2312" w:hAnsi="仿宋_GB2312" w:cs="仿宋_GB2312" w:hint="eastAsia"/>
          <w:sz w:val="32"/>
          <w:szCs w:val="32"/>
        </w:rPr>
        <w:t>灞丝路学校、</w:t>
      </w:r>
      <w:r>
        <w:rPr>
          <w:rFonts w:ascii="宋体" w:hAnsi="宋体" w:cs="宋体" w:hint="eastAsia"/>
          <w:sz w:val="32"/>
          <w:szCs w:val="32"/>
        </w:rPr>
        <w:t>浐</w:t>
      </w:r>
      <w:r>
        <w:rPr>
          <w:rFonts w:ascii="仿宋_GB2312" w:eastAsia="仿宋_GB2312" w:hAnsi="仿宋_GB2312" w:cs="仿宋_GB2312" w:hint="eastAsia"/>
          <w:sz w:val="32"/>
          <w:szCs w:val="32"/>
        </w:rPr>
        <w:t>灞一小、</w:t>
      </w:r>
      <w:r>
        <w:rPr>
          <w:rFonts w:ascii="宋体" w:hAnsi="宋体" w:cs="宋体" w:hint="eastAsia"/>
          <w:sz w:val="32"/>
          <w:szCs w:val="32"/>
        </w:rPr>
        <w:t>浐</w:t>
      </w:r>
      <w:r>
        <w:rPr>
          <w:rFonts w:ascii="仿宋_GB2312" w:eastAsia="仿宋_GB2312" w:hAnsi="仿宋_GB2312" w:cs="仿宋_GB2312" w:hint="eastAsia"/>
          <w:sz w:val="32"/>
          <w:szCs w:val="32"/>
        </w:rPr>
        <w:t>灞二小、</w:t>
      </w:r>
      <w:r>
        <w:rPr>
          <w:rFonts w:ascii="宋体" w:hAnsi="宋体" w:cs="宋体" w:hint="eastAsia"/>
          <w:sz w:val="32"/>
          <w:szCs w:val="32"/>
        </w:rPr>
        <w:t>浐</w:t>
      </w:r>
      <w:r>
        <w:rPr>
          <w:rFonts w:ascii="仿宋_GB2312" w:eastAsia="仿宋_GB2312" w:hAnsi="仿宋_GB2312" w:cs="仿宋_GB2312" w:hint="eastAsia"/>
          <w:sz w:val="32"/>
          <w:szCs w:val="32"/>
        </w:rPr>
        <w:t>灞一幼、</w:t>
      </w:r>
      <w:r>
        <w:rPr>
          <w:rFonts w:ascii="宋体" w:hAnsi="宋体" w:cs="宋体" w:hint="eastAsia"/>
          <w:sz w:val="32"/>
          <w:szCs w:val="32"/>
        </w:rPr>
        <w:t>浐</w:t>
      </w:r>
      <w:r>
        <w:rPr>
          <w:rFonts w:ascii="仿宋_GB2312" w:eastAsia="仿宋_GB2312" w:hAnsi="仿宋_GB2312" w:cs="仿宋_GB2312" w:hint="eastAsia"/>
          <w:sz w:val="32"/>
          <w:szCs w:val="32"/>
        </w:rPr>
        <w:t>灞二幼等</w:t>
      </w:r>
      <w:r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所公办学校、绿地国际生态城小学、华远海蓝城小学、御锦城小学、西工大龙湖分校等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所公办小学、十余所民办幼儿园拔地而起，进而不断完善和提升生态区教育配套。</w:t>
      </w:r>
    </w:p>
    <w:p w:rsidR="002E46E1" w:rsidRPr="002848C3" w:rsidRDefault="002E46E1" w:rsidP="004D5519">
      <w:pPr>
        <w:pStyle w:val="PlainText"/>
        <w:overflowPunct w:val="0"/>
        <w:topLinePunct/>
        <w:spacing w:line="560" w:lineRule="exact"/>
        <w:ind w:firstLineChars="200" w:firstLine="31680"/>
        <w:rPr>
          <w:rFonts w:ascii="仿宋_GB2312" w:eastAsia="仿宋_GB2312" w:hAnsi="仿宋" w:cs="仿宋_GB2312"/>
          <w:sz w:val="32"/>
          <w:szCs w:val="32"/>
        </w:rPr>
      </w:pPr>
      <w:r w:rsidRPr="002848C3">
        <w:rPr>
          <w:rFonts w:ascii="仿宋_GB2312" w:eastAsia="仿宋_GB2312" w:hAnsi="仿宋" w:cs="仿宋_GB2312" w:hint="eastAsia"/>
          <w:sz w:val="32"/>
          <w:szCs w:val="32"/>
        </w:rPr>
        <w:t>主要成效有：</w:t>
      </w:r>
    </w:p>
    <w:p w:rsidR="002E46E1" w:rsidRDefault="002E46E1" w:rsidP="004D5519">
      <w:pPr>
        <w:pStyle w:val="PlainText"/>
        <w:overflowPunct w:val="0"/>
        <w:topLinePunct/>
        <w:spacing w:line="56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 w:rsidRPr="0011213E">
        <w:rPr>
          <w:rFonts w:ascii="黑体" w:eastAsia="黑体" w:hAnsi="黑体" w:hint="eastAsia"/>
          <w:kern w:val="0"/>
          <w:sz w:val="32"/>
          <w:szCs w:val="32"/>
        </w:rPr>
        <w:t>一、践行绿色发展理念，打造生态化治理范式</w:t>
      </w:r>
      <w:r>
        <w:rPr>
          <w:rFonts w:ascii="黑体" w:eastAsia="黑体" w:hAnsi="黑体" w:hint="eastAsia"/>
          <w:kern w:val="0"/>
          <w:sz w:val="32"/>
          <w:szCs w:val="32"/>
        </w:rPr>
        <w:t>。</w:t>
      </w:r>
      <w:r w:rsidRPr="002848C3">
        <w:rPr>
          <w:rFonts w:ascii="仿宋_GB2312" w:eastAsia="仿宋_GB2312" w:hAnsi="仿宋" w:hint="eastAsia"/>
          <w:sz w:val="32"/>
          <w:szCs w:val="32"/>
        </w:rPr>
        <w:t>坚持</w:t>
      </w:r>
      <w:r>
        <w:rPr>
          <w:rFonts w:ascii="仿宋_GB2312" w:eastAsia="仿宋_GB2312" w:hAnsi="仿宋" w:hint="eastAsia"/>
          <w:sz w:val="32"/>
          <w:szCs w:val="32"/>
        </w:rPr>
        <w:t>生</w:t>
      </w:r>
      <w:r w:rsidRPr="002848C3">
        <w:rPr>
          <w:rFonts w:ascii="仿宋_GB2312" w:eastAsia="仿宋_GB2312" w:hAnsi="仿宋" w:hint="eastAsia"/>
          <w:sz w:val="32"/>
          <w:szCs w:val="32"/>
        </w:rPr>
        <w:t>态立区</w:t>
      </w:r>
      <w:r>
        <w:rPr>
          <w:rFonts w:ascii="仿宋_GB2312" w:eastAsia="仿宋_GB2312" w:hAnsi="仿宋" w:hint="eastAsia"/>
          <w:sz w:val="32"/>
          <w:szCs w:val="32"/>
        </w:rPr>
        <w:t>，按照</w:t>
      </w:r>
      <w:r>
        <w:rPr>
          <w:rFonts w:ascii="仿宋_GB2312" w:eastAsia="仿宋_GB2312" w:hAnsi="宋体" w:hint="eastAsia"/>
          <w:snapToGrid w:val="0"/>
          <w:kern w:val="0"/>
          <w:sz w:val="32"/>
          <w:szCs w:val="32"/>
        </w:rPr>
        <w:t>“河流治理推动区域发展，新区开发支撑生态建设”的</w:t>
      </w:r>
      <w:r w:rsidRPr="00302360">
        <w:rPr>
          <w:rFonts w:ascii="仿宋_GB2312" w:eastAsia="仿宋_GB2312" w:hAnsi="宋体" w:hint="eastAsia"/>
          <w:snapToGrid w:val="0"/>
          <w:kern w:val="0"/>
          <w:sz w:val="32"/>
          <w:szCs w:val="32"/>
        </w:rPr>
        <w:t>思路</w:t>
      </w:r>
      <w:r>
        <w:rPr>
          <w:rFonts w:ascii="仿宋_GB2312" w:eastAsia="仿宋_GB2312" w:hAnsi="宋体" w:hint="eastAsia"/>
          <w:snapToGrid w:val="0"/>
          <w:kern w:val="0"/>
          <w:sz w:val="32"/>
          <w:szCs w:val="32"/>
        </w:rPr>
        <w:t>，</w:t>
      </w:r>
      <w:r w:rsidRPr="002848C3">
        <w:rPr>
          <w:rFonts w:ascii="仿宋_GB2312" w:eastAsia="仿宋_GB2312" w:hAnsi="仿宋" w:hint="eastAsia"/>
          <w:sz w:val="32"/>
          <w:szCs w:val="32"/>
        </w:rPr>
        <w:t>累计完成生态建设投入</w:t>
      </w:r>
      <w:r w:rsidRPr="002848C3">
        <w:rPr>
          <w:rFonts w:ascii="仿宋_GB2312" w:eastAsia="仿宋_GB2312" w:hAnsi="仿宋"/>
          <w:sz w:val="32"/>
          <w:szCs w:val="32"/>
        </w:rPr>
        <w:t>113</w:t>
      </w:r>
      <w:r w:rsidRPr="002848C3">
        <w:rPr>
          <w:rFonts w:ascii="仿宋_GB2312" w:eastAsia="仿宋_GB2312" w:hAnsi="仿宋" w:hint="eastAsia"/>
          <w:sz w:val="32"/>
          <w:szCs w:val="32"/>
        </w:rPr>
        <w:t>亿元，建成</w:t>
      </w:r>
      <w:r>
        <w:rPr>
          <w:rFonts w:ascii="仿宋_GB2312" w:eastAsia="仿宋_GB2312" w:hAnsi="仿宋" w:hint="eastAsia"/>
          <w:sz w:val="32"/>
          <w:szCs w:val="32"/>
        </w:rPr>
        <w:t>西安</w:t>
      </w:r>
      <w:r w:rsidRPr="002848C3">
        <w:rPr>
          <w:rFonts w:ascii="仿宋_GB2312" w:eastAsia="仿宋_GB2312" w:hAnsi="仿宋" w:hint="eastAsia"/>
          <w:sz w:val="32"/>
          <w:szCs w:val="32"/>
        </w:rPr>
        <w:t>世博园、</w:t>
      </w:r>
      <w:r w:rsidRPr="005A6E69">
        <w:rPr>
          <w:rFonts w:hAnsi="宋体" w:hint="eastAsia"/>
          <w:sz w:val="32"/>
          <w:szCs w:val="32"/>
        </w:rPr>
        <w:t>浐</w:t>
      </w:r>
      <w:r>
        <w:rPr>
          <w:rFonts w:ascii="仿宋_GB2312" w:eastAsia="仿宋_GB2312" w:hAnsi="仿宋" w:hint="eastAsia"/>
          <w:sz w:val="32"/>
          <w:szCs w:val="32"/>
        </w:rPr>
        <w:t>灞</w:t>
      </w:r>
      <w:r w:rsidRPr="002848C3">
        <w:rPr>
          <w:rFonts w:ascii="仿宋_GB2312" w:eastAsia="仿宋_GB2312" w:hAnsi="仿宋" w:hint="eastAsia"/>
          <w:sz w:val="32"/>
          <w:szCs w:val="32"/>
        </w:rPr>
        <w:t>国家湿地公园等</w:t>
      </w:r>
      <w:r>
        <w:rPr>
          <w:rFonts w:ascii="仿宋_GB2312" w:eastAsia="仿宋_GB2312" w:hAnsi="仿宋"/>
          <w:sz w:val="32"/>
          <w:szCs w:val="32"/>
        </w:rPr>
        <w:t>5</w:t>
      </w:r>
      <w:r w:rsidRPr="002848C3">
        <w:rPr>
          <w:rFonts w:ascii="仿宋_GB2312" w:eastAsia="仿宋_GB2312" w:hAnsi="仿宋" w:hint="eastAsia"/>
          <w:sz w:val="32"/>
          <w:szCs w:val="32"/>
        </w:rPr>
        <w:t>大生态保育公园，新增景观堤防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6"/>
          <w:attr w:name="UnitName" w:val="公里"/>
        </w:smartTagPr>
        <w:r w:rsidRPr="002848C3">
          <w:rPr>
            <w:rFonts w:ascii="仿宋_GB2312" w:eastAsia="仿宋_GB2312" w:hAnsi="仿宋"/>
            <w:sz w:val="32"/>
            <w:szCs w:val="32"/>
          </w:rPr>
          <w:t>56</w:t>
        </w:r>
        <w:r w:rsidRPr="002848C3">
          <w:rPr>
            <w:rFonts w:ascii="仿宋_GB2312" w:eastAsia="仿宋_GB2312" w:hAnsi="仿宋" w:hint="eastAsia"/>
            <w:sz w:val="32"/>
            <w:szCs w:val="32"/>
          </w:rPr>
          <w:t>公里</w:t>
        </w:r>
      </w:smartTag>
      <w:r w:rsidRPr="002848C3">
        <w:rPr>
          <w:rFonts w:ascii="仿宋_GB2312" w:eastAsia="仿宋_GB2312" w:hAnsi="仿宋" w:hint="eastAsia"/>
          <w:sz w:val="32"/>
          <w:szCs w:val="32"/>
        </w:rPr>
        <w:t>、水域湿地</w:t>
      </w:r>
      <w:r w:rsidRPr="002848C3">
        <w:rPr>
          <w:rFonts w:ascii="仿宋_GB2312" w:eastAsia="仿宋_GB2312" w:hAnsi="仿宋"/>
          <w:sz w:val="32"/>
          <w:szCs w:val="32"/>
        </w:rPr>
        <w:t>1.7</w:t>
      </w:r>
      <w:r w:rsidRPr="002848C3">
        <w:rPr>
          <w:rFonts w:ascii="仿宋_GB2312" w:eastAsia="仿宋_GB2312" w:hAnsi="仿宋" w:hint="eastAsia"/>
          <w:sz w:val="32"/>
          <w:szCs w:val="32"/>
        </w:rPr>
        <w:t>万亩、林地</w:t>
      </w:r>
      <w:r w:rsidRPr="002848C3">
        <w:rPr>
          <w:rFonts w:ascii="仿宋_GB2312" w:eastAsia="仿宋_GB2312" w:hAnsi="仿宋"/>
          <w:sz w:val="32"/>
          <w:szCs w:val="32"/>
        </w:rPr>
        <w:t>2.9</w:t>
      </w:r>
      <w:r w:rsidRPr="002848C3">
        <w:rPr>
          <w:rFonts w:ascii="仿宋_GB2312" w:eastAsia="仿宋_GB2312" w:hAnsi="仿宋" w:hint="eastAsia"/>
          <w:sz w:val="32"/>
          <w:szCs w:val="32"/>
        </w:rPr>
        <w:t>万亩，区域鸟类由</w:t>
      </w:r>
      <w:r w:rsidRPr="002848C3">
        <w:rPr>
          <w:rFonts w:ascii="仿宋_GB2312" w:eastAsia="仿宋_GB2312" w:hAnsi="仿宋"/>
          <w:sz w:val="32"/>
          <w:szCs w:val="32"/>
        </w:rPr>
        <w:t>63</w:t>
      </w:r>
      <w:r w:rsidRPr="002848C3">
        <w:rPr>
          <w:rFonts w:ascii="仿宋_GB2312" w:eastAsia="仿宋_GB2312" w:hAnsi="仿宋" w:hint="eastAsia"/>
          <w:sz w:val="32"/>
          <w:szCs w:val="32"/>
        </w:rPr>
        <w:t>种增加到</w:t>
      </w:r>
      <w:r w:rsidRPr="002848C3">
        <w:rPr>
          <w:rFonts w:ascii="仿宋_GB2312" w:eastAsia="仿宋_GB2312" w:hAnsi="仿宋"/>
          <w:sz w:val="32"/>
          <w:szCs w:val="32"/>
        </w:rPr>
        <w:t>206</w:t>
      </w:r>
      <w:r>
        <w:rPr>
          <w:rFonts w:ascii="仿宋_GB2312" w:eastAsia="仿宋_GB2312" w:hAnsi="仿宋" w:hint="eastAsia"/>
          <w:sz w:val="32"/>
          <w:szCs w:val="32"/>
        </w:rPr>
        <w:t>种，彻底根治“挖沙成灾、垃圾围城、污水横流”三大生态灾害。河流治理、中水回用、垃圾分类等环境治理技术</w:t>
      </w:r>
      <w:r w:rsidRPr="003164FE">
        <w:rPr>
          <w:rFonts w:ascii="仿宋_GB2312" w:eastAsia="仿宋_GB2312" w:hAnsi="仿宋" w:hint="eastAsia"/>
          <w:sz w:val="32"/>
          <w:szCs w:val="32"/>
        </w:rPr>
        <w:t>积累了丰富的示范性经验</w:t>
      </w:r>
      <w:r>
        <w:rPr>
          <w:rFonts w:ascii="仿宋_GB2312" w:eastAsia="仿宋_GB2312" w:hAnsi="仿宋" w:hint="eastAsia"/>
          <w:sz w:val="32"/>
          <w:szCs w:val="32"/>
        </w:rPr>
        <w:t>，区域被评为</w:t>
      </w:r>
      <w:r w:rsidRPr="002848C3">
        <w:rPr>
          <w:rFonts w:ascii="仿宋_GB2312" w:eastAsia="仿宋_GB2312" w:hAnsi="仿宋" w:hint="eastAsia"/>
          <w:sz w:val="32"/>
          <w:szCs w:val="32"/>
        </w:rPr>
        <w:t>西北首个国家生态区，获得全国绿化模范单位、绿色生态示范城区、水生态系统保护与修复示范区、生态文明先行示范区等国家级称号，</w:t>
      </w:r>
      <w:r>
        <w:rPr>
          <w:rFonts w:ascii="仿宋_GB2312" w:eastAsia="仿宋_GB2312" w:hAnsi="仿宋" w:hint="eastAsia"/>
          <w:sz w:val="32"/>
          <w:szCs w:val="32"/>
        </w:rPr>
        <w:t>成为探索实践国家“五位一体”总体布局、“五大发展理念”的</w:t>
      </w:r>
      <w:r w:rsidRPr="002848C3">
        <w:rPr>
          <w:rFonts w:ascii="仿宋_GB2312" w:eastAsia="仿宋_GB2312" w:hAnsi="仿宋" w:hint="eastAsia"/>
          <w:sz w:val="32"/>
          <w:szCs w:val="32"/>
        </w:rPr>
        <w:t>鲜活样本。</w:t>
      </w:r>
    </w:p>
    <w:p w:rsidR="002E46E1" w:rsidRPr="0023487E" w:rsidRDefault="002E46E1" w:rsidP="004D5519">
      <w:pPr>
        <w:pStyle w:val="PlainText"/>
        <w:overflowPunct w:val="0"/>
        <w:topLinePunct/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23487E">
        <w:rPr>
          <w:rFonts w:ascii="黑体" w:eastAsia="黑体" w:hAnsi="黑体" w:hint="eastAsia"/>
          <w:sz w:val="32"/>
          <w:szCs w:val="32"/>
        </w:rPr>
        <w:t>二、坚持创新发展特色，构建</w:t>
      </w:r>
      <w:r w:rsidRPr="0023487E">
        <w:rPr>
          <w:rFonts w:ascii="黑体" w:eastAsia="黑体" w:hAnsi="黑体" w:hint="eastAsia"/>
          <w:color w:val="000000"/>
          <w:sz w:val="32"/>
          <w:szCs w:val="32"/>
        </w:rPr>
        <w:t>现代服务产业体系。</w:t>
      </w:r>
      <w:r w:rsidRPr="0023487E">
        <w:rPr>
          <w:rFonts w:ascii="仿宋_GB2312" w:eastAsia="仿宋_GB2312" w:hint="eastAsia"/>
          <w:sz w:val="32"/>
          <w:szCs w:val="32"/>
        </w:rPr>
        <w:t>按照“做强做大支柱产业、培育扶持主导产业、做精做细特色产业”发展思路，大力发展金融、会展、旅游、商贸、创意等现代服务业。西安金融商务区成为国家服务业综合聚集区，吸引</w:t>
      </w:r>
      <w:r w:rsidRPr="0023487E">
        <w:rPr>
          <w:rFonts w:ascii="仿宋_GB2312" w:eastAsia="仿宋_GB2312"/>
          <w:sz w:val="32"/>
          <w:szCs w:val="32"/>
        </w:rPr>
        <w:t>60</w:t>
      </w:r>
      <w:r w:rsidRPr="0023487E">
        <w:rPr>
          <w:rFonts w:ascii="仿宋_GB2312" w:eastAsia="仿宋_GB2312" w:hint="eastAsia"/>
          <w:sz w:val="32"/>
          <w:szCs w:val="32"/>
        </w:rPr>
        <w:t>个金融机构、金融后台等项目入驻，</w:t>
      </w:r>
      <w:r w:rsidRPr="0023487E">
        <w:rPr>
          <w:rFonts w:ascii="仿宋_GB2312" w:eastAsia="仿宋_GB2312" w:cs="??_GB2312" w:hint="eastAsia"/>
          <w:sz w:val="32"/>
          <w:szCs w:val="32"/>
        </w:rPr>
        <w:t>中国银行全球客服中心等</w:t>
      </w:r>
      <w:r w:rsidRPr="0023487E">
        <w:rPr>
          <w:rFonts w:ascii="仿宋_GB2312" w:eastAsia="仿宋_GB2312" w:cs="??_GB2312"/>
          <w:sz w:val="32"/>
          <w:szCs w:val="32"/>
        </w:rPr>
        <w:t>4</w:t>
      </w:r>
      <w:r w:rsidRPr="0023487E">
        <w:rPr>
          <w:rFonts w:ascii="仿宋_GB2312" w:eastAsia="仿宋_GB2312" w:cs="??_GB2312" w:hint="eastAsia"/>
          <w:sz w:val="32"/>
          <w:szCs w:val="32"/>
        </w:rPr>
        <w:t>个项目已建成投运；</w:t>
      </w:r>
      <w:r w:rsidRPr="0023487E">
        <w:rPr>
          <w:rFonts w:ascii="仿宋_GB2312" w:eastAsia="仿宋_GB2312" w:hint="eastAsia"/>
          <w:sz w:val="32"/>
          <w:szCs w:val="32"/>
        </w:rPr>
        <w:t>欧亚创意设计产业园成为国家级文化与科技融合示范区，创刻孵化中心等项目加快建设，引进众创空间企业</w:t>
      </w:r>
      <w:r w:rsidRPr="0023487E">
        <w:rPr>
          <w:rFonts w:ascii="仿宋_GB2312" w:eastAsia="仿宋_GB2312"/>
          <w:sz w:val="32"/>
          <w:szCs w:val="32"/>
        </w:rPr>
        <w:t>11</w:t>
      </w:r>
      <w:r w:rsidRPr="0023487E">
        <w:rPr>
          <w:rFonts w:ascii="仿宋_GB2312" w:eastAsia="仿宋_GB2312" w:hint="eastAsia"/>
          <w:sz w:val="32"/>
          <w:szCs w:val="32"/>
        </w:rPr>
        <w:t>家；</w:t>
      </w:r>
      <w:r w:rsidRPr="0023487E">
        <w:rPr>
          <w:rFonts w:ascii="仿宋_GB2312" w:eastAsia="仿宋_GB2312" w:hAnsi="仿宋_GB2312" w:cs="仿宋_GB2312" w:hint="eastAsia"/>
          <w:sz w:val="32"/>
          <w:szCs w:val="32"/>
        </w:rPr>
        <w:t>建成</w:t>
      </w:r>
      <w:r w:rsidRPr="0023487E">
        <w:rPr>
          <w:rFonts w:ascii="仿宋_GB2312" w:eastAsia="仿宋" w:cs="微软雅黑" w:hint="eastAsia"/>
          <w:sz w:val="32"/>
          <w:szCs w:val="32"/>
        </w:rPr>
        <w:t>浐</w:t>
      </w:r>
      <w:r w:rsidRPr="0023487E">
        <w:rPr>
          <w:rFonts w:ascii="仿宋_GB2312" w:eastAsia="仿宋_GB2312" w:hAnsi="仿宋_GB2312" w:cs="仿宋_GB2312" w:hint="eastAsia"/>
          <w:sz w:val="32"/>
          <w:szCs w:val="32"/>
        </w:rPr>
        <w:t>灞麦德龙、迪卡侬等连锁商超，正在着力打造奥特莱斯商圈；</w:t>
      </w:r>
      <w:r w:rsidRPr="0023487E">
        <w:rPr>
          <w:rFonts w:ascii="仿宋_GB2312" w:eastAsia="仿宋" w:cs="微软雅黑" w:hint="eastAsia"/>
          <w:sz w:val="32"/>
          <w:szCs w:val="32"/>
        </w:rPr>
        <w:t>浐</w:t>
      </w:r>
      <w:r w:rsidRPr="0023487E">
        <w:rPr>
          <w:rFonts w:ascii="仿宋_GB2312" w:eastAsia="仿宋_GB2312" w:hAnsi="微软雅黑" w:cs="微软雅黑" w:hint="eastAsia"/>
          <w:sz w:val="32"/>
          <w:szCs w:val="32"/>
        </w:rPr>
        <w:t>河旅游休闲带、</w:t>
      </w:r>
      <w:r w:rsidRPr="0023487E">
        <w:rPr>
          <w:rFonts w:ascii="仿宋_GB2312" w:eastAsia="仿宋_GB2312" w:hAnsi="仿宋_GB2312" w:cs="仿宋_GB2312" w:hint="eastAsia"/>
          <w:sz w:val="32"/>
          <w:szCs w:val="32"/>
        </w:rPr>
        <w:t>灞河滨水景观带基本形成，华夏文化旅游综合体等重大引擎项目加快建设</w:t>
      </w:r>
      <w:r w:rsidRPr="0023487E">
        <w:rPr>
          <w:rFonts w:ascii="仿宋_GB2312" w:eastAsia="仿宋_GB2312" w:hint="eastAsia"/>
          <w:sz w:val="32"/>
          <w:szCs w:val="32"/>
        </w:rPr>
        <w:t>。目前</w:t>
      </w:r>
      <w:r>
        <w:rPr>
          <w:rFonts w:ascii="仿宋_GB2312" w:eastAsia="仿宋_GB2312"/>
          <w:sz w:val="32"/>
          <w:szCs w:val="32"/>
        </w:rPr>
        <w:t>,</w:t>
      </w:r>
      <w:r w:rsidRPr="0023487E">
        <w:rPr>
          <w:rFonts w:ascii="仿宋_GB2312" w:eastAsia="仿宋_GB2312" w:hint="eastAsia"/>
          <w:sz w:val="32"/>
          <w:szCs w:val="32"/>
        </w:rPr>
        <w:t>区域服务业占到</w:t>
      </w:r>
      <w:r w:rsidRPr="0023487E">
        <w:rPr>
          <w:rFonts w:ascii="仿宋_GB2312" w:eastAsia="仿宋_GB2312"/>
          <w:sz w:val="32"/>
          <w:szCs w:val="32"/>
        </w:rPr>
        <w:t>GDP</w:t>
      </w:r>
      <w:r w:rsidRPr="0023487E">
        <w:rPr>
          <w:rFonts w:ascii="仿宋_GB2312" w:eastAsia="仿宋_GB2312" w:hint="eastAsia"/>
          <w:sz w:val="32"/>
          <w:szCs w:val="32"/>
        </w:rPr>
        <w:t>的</w:t>
      </w:r>
      <w:r w:rsidRPr="0023487E">
        <w:rPr>
          <w:rFonts w:ascii="仿宋_GB2312" w:eastAsia="仿宋_GB2312"/>
          <w:sz w:val="32"/>
          <w:szCs w:val="32"/>
        </w:rPr>
        <w:t>78.65%</w:t>
      </w:r>
      <w:r w:rsidRPr="0023487E">
        <w:rPr>
          <w:rFonts w:ascii="仿宋_GB2312" w:eastAsia="仿宋_GB2312" w:hint="eastAsia"/>
          <w:sz w:val="32"/>
          <w:szCs w:val="32"/>
        </w:rPr>
        <w:t>，其中金融业占</w:t>
      </w:r>
      <w:r w:rsidRPr="0023487E">
        <w:rPr>
          <w:rFonts w:ascii="仿宋_GB2312" w:eastAsia="仿宋_GB2312"/>
          <w:sz w:val="32"/>
          <w:szCs w:val="32"/>
        </w:rPr>
        <w:t>18%</w:t>
      </w:r>
      <w:r w:rsidRPr="0023487E">
        <w:rPr>
          <w:rFonts w:ascii="仿宋_GB2312" w:eastAsia="仿宋_GB2312" w:hint="eastAsia"/>
          <w:sz w:val="32"/>
          <w:szCs w:val="32"/>
        </w:rPr>
        <w:t>，基本形成以金融商务为核心，现代商贸、休闲娱乐和会议会展为支撑的现代服务产业体系。</w:t>
      </w:r>
    </w:p>
    <w:p w:rsidR="002E46E1" w:rsidRDefault="002E46E1" w:rsidP="004D5519">
      <w:pPr>
        <w:spacing w:line="560" w:lineRule="exact"/>
        <w:ind w:firstLineChars="200" w:firstLine="31680"/>
        <w:contextualSpacing/>
        <w:rPr>
          <w:rFonts w:ascii="仿宋_GB2312" w:eastAsia="仿宋_GB2312"/>
          <w:sz w:val="32"/>
          <w:szCs w:val="32"/>
        </w:rPr>
      </w:pPr>
      <w:r w:rsidRPr="00DE671F">
        <w:rPr>
          <w:rFonts w:ascii="黑体" w:eastAsia="黑体" w:hAnsi="黑体" w:hint="eastAsia"/>
          <w:sz w:val="32"/>
          <w:szCs w:val="32"/>
        </w:rPr>
        <w:t>三、突出共建共享理念，形成</w:t>
      </w:r>
      <w:r>
        <w:rPr>
          <w:rFonts w:ascii="黑体" w:eastAsia="黑体" w:hAnsi="黑体" w:hint="eastAsia"/>
          <w:kern w:val="0"/>
          <w:sz w:val="32"/>
          <w:szCs w:val="32"/>
        </w:rPr>
        <w:t>宜居宜业城市</w:t>
      </w:r>
      <w:r w:rsidRPr="00DE671F">
        <w:rPr>
          <w:rFonts w:ascii="黑体" w:eastAsia="黑体" w:hAnsi="黑体" w:hint="eastAsia"/>
          <w:kern w:val="0"/>
          <w:sz w:val="32"/>
          <w:szCs w:val="32"/>
        </w:rPr>
        <w:t>格局</w:t>
      </w:r>
      <w:r>
        <w:rPr>
          <w:rFonts w:ascii="黑体" w:eastAsia="黑体" w:hAnsi="黑体" w:hint="eastAsia"/>
          <w:kern w:val="0"/>
          <w:sz w:val="32"/>
          <w:szCs w:val="32"/>
        </w:rPr>
        <w:t>。</w:t>
      </w:r>
      <w:r w:rsidRPr="00DE671F">
        <w:rPr>
          <w:rFonts w:ascii="仿宋_GB2312" w:eastAsia="仿宋_GB2312" w:hint="eastAsia"/>
          <w:sz w:val="32"/>
          <w:szCs w:val="32"/>
        </w:rPr>
        <w:t>坚持“规划引领、高端起步、谋定而后动”，快速拉大城市骨架，累计完成基础设施配套投资</w:t>
      </w:r>
      <w:r w:rsidRPr="00DE671F">
        <w:rPr>
          <w:rFonts w:ascii="仿宋_GB2312" w:eastAsia="仿宋_GB2312"/>
          <w:sz w:val="32"/>
          <w:szCs w:val="32"/>
        </w:rPr>
        <w:t>58</w:t>
      </w:r>
      <w:r w:rsidRPr="00DE671F">
        <w:rPr>
          <w:rFonts w:ascii="仿宋_GB2312" w:eastAsia="仿宋_GB2312" w:hint="eastAsia"/>
          <w:sz w:val="32"/>
          <w:szCs w:val="32"/>
        </w:rPr>
        <w:t>亿元，核心区基础配套全部到位，投资强度达到</w:t>
      </w:r>
      <w:r w:rsidRPr="00DE671F">
        <w:rPr>
          <w:rFonts w:ascii="仿宋_GB2312" w:eastAsia="仿宋_GB2312"/>
          <w:sz w:val="32"/>
          <w:szCs w:val="32"/>
        </w:rPr>
        <w:t>6500</w:t>
      </w:r>
      <w:r w:rsidRPr="00DE671F">
        <w:rPr>
          <w:rFonts w:ascii="仿宋_GB2312" w:eastAsia="仿宋_GB2312" w:hint="eastAsia"/>
          <w:sz w:val="32"/>
          <w:szCs w:val="32"/>
        </w:rPr>
        <w:t>万元</w:t>
      </w:r>
      <w:r w:rsidRPr="00DE671F">
        <w:rPr>
          <w:rFonts w:ascii="仿宋_GB2312" w:eastAsia="仿宋_GB2312"/>
          <w:sz w:val="32"/>
          <w:szCs w:val="32"/>
        </w:rPr>
        <w:t>/</w:t>
      </w:r>
      <w:r w:rsidRPr="00DE671F">
        <w:rPr>
          <w:rFonts w:ascii="仿宋_GB2312" w:eastAsia="仿宋_GB2312" w:hint="eastAsia"/>
          <w:sz w:val="32"/>
          <w:szCs w:val="32"/>
        </w:rPr>
        <w:t>平方公里，建成道路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0"/>
          <w:attr w:name="UnitName" w:val="公里"/>
        </w:smartTagPr>
        <w:r w:rsidRPr="00DE671F">
          <w:rPr>
            <w:rFonts w:ascii="仿宋_GB2312" w:eastAsia="仿宋_GB2312"/>
            <w:sz w:val="32"/>
            <w:szCs w:val="32"/>
          </w:rPr>
          <w:t>120</w:t>
        </w:r>
        <w:r w:rsidRPr="00DE671F">
          <w:rPr>
            <w:rFonts w:ascii="仿宋_GB2312" w:eastAsia="仿宋_GB2312" w:hint="eastAsia"/>
            <w:sz w:val="32"/>
            <w:szCs w:val="32"/>
          </w:rPr>
          <w:t>公里</w:t>
        </w:r>
      </w:smartTag>
      <w:r w:rsidRPr="00DE671F">
        <w:rPr>
          <w:rFonts w:ascii="仿宋_GB2312" w:eastAsia="仿宋_GB2312" w:hint="eastAsia"/>
          <w:sz w:val="32"/>
          <w:szCs w:val="32"/>
        </w:rPr>
        <w:t>，桥梁</w:t>
      </w:r>
      <w:r w:rsidRPr="00DE671F">
        <w:rPr>
          <w:rFonts w:ascii="仿宋_GB2312" w:eastAsia="仿宋_GB2312"/>
          <w:sz w:val="32"/>
          <w:szCs w:val="32"/>
        </w:rPr>
        <w:t>6</w:t>
      </w:r>
      <w:r w:rsidRPr="00DE671F">
        <w:rPr>
          <w:rFonts w:ascii="仿宋_GB2312" w:eastAsia="仿宋_GB2312" w:hint="eastAsia"/>
          <w:sz w:val="32"/>
          <w:szCs w:val="32"/>
        </w:rPr>
        <w:t>座，拦水坝</w:t>
      </w:r>
      <w:r w:rsidRPr="00DE671F">
        <w:rPr>
          <w:rFonts w:ascii="仿宋_GB2312" w:eastAsia="仿宋_GB2312"/>
          <w:sz w:val="32"/>
          <w:szCs w:val="32"/>
        </w:rPr>
        <w:t>11</w:t>
      </w:r>
      <w:r w:rsidRPr="00DE671F">
        <w:rPr>
          <w:rFonts w:ascii="仿宋_GB2312" w:eastAsia="仿宋_GB2312" w:hint="eastAsia"/>
          <w:sz w:val="32"/>
          <w:szCs w:val="32"/>
        </w:rPr>
        <w:t>座，河道一级堤防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"/>
          <w:attr w:name="UnitName" w:val="公里"/>
        </w:smartTagPr>
        <w:r w:rsidRPr="00DE671F">
          <w:rPr>
            <w:rFonts w:ascii="仿宋_GB2312" w:eastAsia="仿宋_GB2312"/>
            <w:sz w:val="32"/>
            <w:szCs w:val="32"/>
          </w:rPr>
          <w:t>36</w:t>
        </w:r>
        <w:r w:rsidRPr="00DE671F">
          <w:rPr>
            <w:rFonts w:ascii="仿宋_GB2312" w:eastAsia="仿宋_GB2312" w:hint="eastAsia"/>
            <w:sz w:val="32"/>
            <w:szCs w:val="32"/>
          </w:rPr>
          <w:t>公里</w:t>
        </w:r>
      </w:smartTag>
      <w:r w:rsidRPr="00DE671F">
        <w:rPr>
          <w:rFonts w:ascii="仿宋_GB2312" w:eastAsia="仿宋_GB2312" w:hint="eastAsia"/>
          <w:sz w:val="32"/>
          <w:szCs w:val="32"/>
        </w:rPr>
        <w:t>，管线</w:t>
      </w:r>
      <w:r w:rsidRPr="00DE671F">
        <w:rPr>
          <w:rFonts w:ascii="仿宋_GB2312" w:eastAsia="仿宋_GB2312"/>
          <w:sz w:val="32"/>
          <w:szCs w:val="32"/>
        </w:rPr>
        <w:t>1100</w:t>
      </w:r>
      <w:r w:rsidRPr="00DE671F">
        <w:rPr>
          <w:rFonts w:ascii="仿宋_GB2312" w:eastAsia="仿宋_GB2312" w:hint="eastAsia"/>
          <w:sz w:val="32"/>
          <w:szCs w:val="32"/>
        </w:rPr>
        <w:t>多公里，“六纵十二横”城市</w:t>
      </w:r>
      <w:r>
        <w:rPr>
          <w:rFonts w:ascii="仿宋_GB2312" w:eastAsia="仿宋_GB2312" w:hint="eastAsia"/>
          <w:sz w:val="32"/>
          <w:szCs w:val="32"/>
        </w:rPr>
        <w:t>路网体系</w:t>
      </w:r>
      <w:r w:rsidRPr="00DE671F">
        <w:rPr>
          <w:rFonts w:ascii="仿宋_GB2312" w:eastAsia="仿宋_GB2312" w:hint="eastAsia"/>
          <w:sz w:val="32"/>
          <w:szCs w:val="32"/>
        </w:rPr>
        <w:t>基本形成。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水电气</w:t>
      </w:r>
      <w:r w:rsidRPr="00A77151">
        <w:rPr>
          <w:rFonts w:ascii="仿宋_GB2312" w:eastAsia="仿宋_GB2312" w:hAnsi="仿宋" w:hint="eastAsia"/>
          <w:color w:val="000000"/>
          <w:sz w:val="32"/>
          <w:szCs w:val="32"/>
        </w:rPr>
        <w:t>暖、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教育医疗</w:t>
      </w:r>
      <w:r w:rsidRPr="00A77151">
        <w:rPr>
          <w:rFonts w:ascii="仿宋_GB2312" w:eastAsia="仿宋_GB2312" w:hAnsi="仿宋" w:hint="eastAsia"/>
          <w:color w:val="000000"/>
          <w:sz w:val="32"/>
          <w:szCs w:val="32"/>
        </w:rPr>
        <w:t>等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基础配套</w:t>
      </w:r>
      <w:r w:rsidRPr="00ED7459">
        <w:rPr>
          <w:rFonts w:ascii="仿宋_GB2312" w:eastAsia="仿宋_GB2312" w:hint="eastAsia"/>
          <w:sz w:val="32"/>
          <w:szCs w:val="32"/>
        </w:rPr>
        <w:t>日益完善</w:t>
      </w:r>
      <w:r>
        <w:rPr>
          <w:rFonts w:ascii="仿宋_GB2312" w:eastAsia="仿宋_GB2312" w:hint="eastAsia"/>
          <w:sz w:val="32"/>
          <w:szCs w:val="32"/>
        </w:rPr>
        <w:t>，</w:t>
      </w:r>
      <w:r w:rsidRPr="00DE671F">
        <w:rPr>
          <w:rFonts w:ascii="仿宋_GB2312" w:eastAsia="仿宋_GB2312" w:hint="eastAsia"/>
          <w:sz w:val="32"/>
          <w:szCs w:val="32"/>
        </w:rPr>
        <w:t>开办中小学校</w:t>
      </w:r>
      <w:r w:rsidRPr="00DE671F">
        <w:rPr>
          <w:rFonts w:ascii="仿宋_GB2312" w:eastAsia="仿宋_GB2312"/>
          <w:sz w:val="32"/>
          <w:szCs w:val="32"/>
        </w:rPr>
        <w:t>12</w:t>
      </w:r>
      <w:r w:rsidRPr="00DE671F">
        <w:rPr>
          <w:rFonts w:ascii="仿宋_GB2312" w:eastAsia="仿宋_GB2312" w:hint="eastAsia"/>
          <w:sz w:val="32"/>
          <w:szCs w:val="32"/>
        </w:rPr>
        <w:t>所、公办幼儿园</w:t>
      </w:r>
      <w:r w:rsidRPr="00DE671F">
        <w:rPr>
          <w:rFonts w:ascii="仿宋_GB2312" w:eastAsia="仿宋_GB2312"/>
          <w:sz w:val="32"/>
          <w:szCs w:val="32"/>
        </w:rPr>
        <w:t>2</w:t>
      </w:r>
      <w:r w:rsidRPr="00DE671F">
        <w:rPr>
          <w:rFonts w:ascii="仿宋_GB2312" w:eastAsia="仿宋_GB2312" w:hint="eastAsia"/>
          <w:sz w:val="32"/>
          <w:szCs w:val="32"/>
        </w:rPr>
        <w:t>所，民办幼儿园</w:t>
      </w:r>
      <w:r w:rsidRPr="00ED7459">
        <w:rPr>
          <w:rFonts w:ascii="仿宋_GB2312" w:eastAsia="仿宋_GB2312"/>
          <w:sz w:val="32"/>
          <w:szCs w:val="32"/>
        </w:rPr>
        <w:t>10</w:t>
      </w:r>
      <w:r w:rsidRPr="00ED7459">
        <w:rPr>
          <w:rFonts w:ascii="仿宋_GB2312" w:eastAsia="仿宋_GB2312" w:hint="eastAsia"/>
          <w:sz w:val="32"/>
          <w:szCs w:val="32"/>
        </w:rPr>
        <w:t>余家，涵盖“幼儿园</w:t>
      </w:r>
      <w:r w:rsidRPr="00ED7459">
        <w:rPr>
          <w:rFonts w:ascii="仿宋_GB2312" w:eastAsia="仿宋_GB2312"/>
          <w:sz w:val="32"/>
          <w:szCs w:val="32"/>
        </w:rPr>
        <w:t>+</w:t>
      </w:r>
      <w:r w:rsidRPr="00ED7459">
        <w:rPr>
          <w:rFonts w:ascii="仿宋_GB2312" w:eastAsia="仿宋_GB2312" w:hint="eastAsia"/>
          <w:sz w:val="32"/>
          <w:szCs w:val="32"/>
        </w:rPr>
        <w:t>小学</w:t>
      </w:r>
      <w:r w:rsidRPr="00ED7459">
        <w:rPr>
          <w:rFonts w:ascii="仿宋_GB2312" w:eastAsia="仿宋_GB2312"/>
          <w:sz w:val="32"/>
          <w:szCs w:val="32"/>
        </w:rPr>
        <w:t>+</w:t>
      </w:r>
      <w:r w:rsidRPr="00ED7459">
        <w:rPr>
          <w:rFonts w:ascii="仿宋_GB2312" w:eastAsia="仿宋_GB2312" w:hint="eastAsia"/>
          <w:sz w:val="32"/>
          <w:szCs w:val="32"/>
        </w:rPr>
        <w:t>初中</w:t>
      </w:r>
      <w:r w:rsidRPr="00ED7459">
        <w:rPr>
          <w:rFonts w:ascii="仿宋_GB2312" w:eastAsia="仿宋_GB2312"/>
          <w:sz w:val="32"/>
          <w:szCs w:val="32"/>
        </w:rPr>
        <w:t>+</w:t>
      </w:r>
      <w:r w:rsidRPr="00ED7459">
        <w:rPr>
          <w:rFonts w:ascii="仿宋_GB2312" w:eastAsia="仿宋_GB2312" w:hint="eastAsia"/>
          <w:sz w:val="32"/>
          <w:szCs w:val="32"/>
        </w:rPr>
        <w:t>高中”</w:t>
      </w:r>
      <w:r w:rsidRPr="00ED7459">
        <w:rPr>
          <w:rFonts w:ascii="仿宋_GB2312" w:eastAsia="仿宋_GB2312"/>
          <w:sz w:val="32"/>
          <w:szCs w:val="32"/>
        </w:rPr>
        <w:t>15</w:t>
      </w:r>
      <w:r w:rsidRPr="00ED7459">
        <w:rPr>
          <w:rFonts w:ascii="仿宋_GB2312" w:eastAsia="仿宋_GB2312" w:hint="eastAsia"/>
          <w:sz w:val="32"/>
          <w:szCs w:val="32"/>
        </w:rPr>
        <w:t>年一贯制教育链条，</w:t>
      </w:r>
      <w:r w:rsidRPr="00ED7459">
        <w:rPr>
          <w:rFonts w:ascii="仿宋_GB2312" w:eastAsia="仿宋_GB2312" w:hAnsi="仿宋" w:cs="??_GB2312" w:hint="eastAsia"/>
          <w:sz w:val="32"/>
          <w:szCs w:val="32"/>
        </w:rPr>
        <w:t>中医脑病医院加快建设，引入宝能医疗综合体、强森社区医院等项目</w:t>
      </w:r>
      <w:r w:rsidRPr="00ED7459">
        <w:rPr>
          <w:rFonts w:ascii="仿宋_GB2312" w:eastAsia="仿宋_GB2312" w:hint="eastAsia"/>
          <w:sz w:val="32"/>
          <w:szCs w:val="32"/>
        </w:rPr>
        <w:t>。</w:t>
      </w:r>
      <w:r w:rsidRPr="00DE671F">
        <w:rPr>
          <w:rFonts w:ascii="仿宋_GB2312" w:eastAsia="仿宋_GB2312" w:hint="eastAsia"/>
          <w:sz w:val="32"/>
          <w:szCs w:val="32"/>
        </w:rPr>
        <w:t>区内人口快速增长，其中户籍人口</w:t>
      </w:r>
      <w:r w:rsidRPr="00DE671F">
        <w:rPr>
          <w:rFonts w:ascii="仿宋_GB2312" w:eastAsia="仿宋_GB2312"/>
          <w:sz w:val="32"/>
          <w:szCs w:val="32"/>
        </w:rPr>
        <w:t>15</w:t>
      </w:r>
      <w:r w:rsidRPr="00DE671F">
        <w:rPr>
          <w:rFonts w:ascii="仿宋_GB2312" w:eastAsia="仿宋_GB2312" w:hint="eastAsia"/>
          <w:sz w:val="32"/>
          <w:szCs w:val="32"/>
        </w:rPr>
        <w:t>万，常住人口</w:t>
      </w:r>
      <w:r w:rsidRPr="00DE671F">
        <w:rPr>
          <w:rFonts w:ascii="仿宋_GB2312" w:eastAsia="仿宋_GB2312"/>
          <w:sz w:val="32"/>
          <w:szCs w:val="32"/>
        </w:rPr>
        <w:t>41.7</w:t>
      </w:r>
      <w:r w:rsidRPr="00DE671F">
        <w:rPr>
          <w:rFonts w:ascii="仿宋_GB2312" w:eastAsia="仿宋_GB2312" w:hint="eastAsia"/>
          <w:sz w:val="32"/>
          <w:szCs w:val="32"/>
        </w:rPr>
        <w:t>万，较</w:t>
      </w:r>
      <w:r w:rsidRPr="00DE671F">
        <w:rPr>
          <w:rFonts w:ascii="仿宋_GB2312" w:eastAsia="仿宋_GB2312"/>
          <w:sz w:val="32"/>
          <w:szCs w:val="32"/>
        </w:rPr>
        <w:t>2010</w:t>
      </w:r>
      <w:r w:rsidRPr="00DE671F">
        <w:rPr>
          <w:rFonts w:ascii="仿宋_GB2312" w:eastAsia="仿宋_GB2312" w:hint="eastAsia"/>
          <w:sz w:val="32"/>
          <w:szCs w:val="32"/>
        </w:rPr>
        <w:t>年增长</w:t>
      </w:r>
      <w:r w:rsidRPr="00DE671F">
        <w:rPr>
          <w:rFonts w:ascii="仿宋_GB2312" w:eastAsia="仿宋_GB2312"/>
          <w:sz w:val="32"/>
          <w:szCs w:val="32"/>
        </w:rPr>
        <w:t>49.4</w:t>
      </w:r>
      <w:r w:rsidRPr="00DE671F">
        <w:rPr>
          <w:rFonts w:ascii="仿宋_GB2312" w:eastAsia="仿宋_GB2312" w:hint="eastAsia"/>
          <w:sz w:val="32"/>
          <w:szCs w:val="32"/>
        </w:rPr>
        <w:t>％</w:t>
      </w:r>
      <w:r>
        <w:rPr>
          <w:rFonts w:ascii="仿宋_GB2312" w:eastAsia="仿宋_GB2312" w:hint="eastAsia"/>
          <w:sz w:val="32"/>
          <w:szCs w:val="32"/>
        </w:rPr>
        <w:t>。基本形成宜居宜业的</w:t>
      </w:r>
      <w:r w:rsidRPr="00DE671F">
        <w:rPr>
          <w:rFonts w:ascii="仿宋_GB2312" w:eastAsia="仿宋_GB2312" w:hint="eastAsia"/>
          <w:sz w:val="32"/>
          <w:szCs w:val="32"/>
        </w:rPr>
        <w:t>新区格局。</w:t>
      </w:r>
      <w:r w:rsidRPr="00DE671F">
        <w:rPr>
          <w:rFonts w:ascii="仿宋_GB2312" w:eastAsia="仿宋_GB2312"/>
          <w:sz w:val="32"/>
          <w:szCs w:val="32"/>
        </w:rPr>
        <w:t xml:space="preserve"> </w:t>
      </w:r>
    </w:p>
    <w:p w:rsidR="002E46E1" w:rsidRPr="009421D5" w:rsidRDefault="002E46E1" w:rsidP="004D5519">
      <w:pPr>
        <w:spacing w:line="560" w:lineRule="exact"/>
        <w:ind w:firstLineChars="200" w:firstLine="31680"/>
        <w:contextualSpacing/>
        <w:rPr>
          <w:rFonts w:ascii="仿宋_GB2312" w:eastAsia="仿宋_GB2312" w:hAnsi="仿宋"/>
          <w:sz w:val="32"/>
          <w:szCs w:val="32"/>
        </w:rPr>
      </w:pPr>
      <w:r w:rsidRPr="008139F8">
        <w:rPr>
          <w:rFonts w:ascii="黑体" w:eastAsia="黑体" w:hAnsi="黑体" w:hint="eastAsia"/>
          <w:sz w:val="32"/>
          <w:szCs w:val="32"/>
        </w:rPr>
        <w:t>四、强化协调均衡发展，区域经济持续快速增长</w:t>
      </w:r>
      <w:r>
        <w:rPr>
          <w:rFonts w:ascii="黑体" w:eastAsia="黑体" w:hAnsi="黑体" w:hint="eastAsia"/>
          <w:sz w:val="32"/>
          <w:szCs w:val="32"/>
        </w:rPr>
        <w:t>。</w:t>
      </w:r>
      <w:r w:rsidRPr="002848C3">
        <w:rPr>
          <w:rFonts w:ascii="仿宋_GB2312" w:eastAsia="仿宋_GB2312" w:hAnsi="仿宋" w:hint="eastAsia"/>
          <w:sz w:val="32"/>
          <w:szCs w:val="32"/>
        </w:rPr>
        <w:t>实施板块联动开发策略，</w:t>
      </w:r>
      <w:r>
        <w:rPr>
          <w:rFonts w:ascii="仿宋_GB2312" w:eastAsia="仿宋_GB2312" w:hAnsi="仿宋" w:hint="eastAsia"/>
          <w:sz w:val="32"/>
          <w:szCs w:val="32"/>
        </w:rPr>
        <w:t>成立以来共</w:t>
      </w:r>
      <w:r w:rsidRPr="002848C3">
        <w:rPr>
          <w:rFonts w:ascii="仿宋_GB2312" w:eastAsia="仿宋_GB2312" w:hAnsi="仿宋" w:hint="eastAsia"/>
          <w:sz w:val="32"/>
          <w:szCs w:val="32"/>
        </w:rPr>
        <w:t>引进项目</w:t>
      </w:r>
      <w:r w:rsidRPr="002848C3">
        <w:rPr>
          <w:rFonts w:ascii="仿宋_GB2312" w:eastAsia="仿宋_GB2312" w:hAnsi="仿宋"/>
          <w:sz w:val="32"/>
          <w:szCs w:val="32"/>
        </w:rPr>
        <w:t>210</w:t>
      </w:r>
      <w:r w:rsidRPr="002848C3">
        <w:rPr>
          <w:rFonts w:ascii="仿宋_GB2312" w:eastAsia="仿宋_GB2312" w:hAnsi="仿宋" w:hint="eastAsia"/>
          <w:sz w:val="32"/>
          <w:szCs w:val="32"/>
        </w:rPr>
        <w:t>个，</w:t>
      </w:r>
      <w:r>
        <w:rPr>
          <w:rFonts w:ascii="仿宋_GB2312" w:eastAsia="仿宋_GB2312" w:hAnsi="仿宋" w:hint="eastAsia"/>
          <w:sz w:val="32"/>
          <w:szCs w:val="32"/>
        </w:rPr>
        <w:t>其中</w:t>
      </w:r>
      <w:r w:rsidRPr="002848C3">
        <w:rPr>
          <w:rFonts w:ascii="仿宋_GB2312" w:eastAsia="仿宋_GB2312" w:hAnsi="仿宋" w:hint="eastAsia"/>
          <w:sz w:val="32"/>
          <w:szCs w:val="32"/>
        </w:rPr>
        <w:t>世界</w:t>
      </w:r>
      <w:r w:rsidRPr="002848C3">
        <w:rPr>
          <w:rFonts w:ascii="仿宋_GB2312" w:eastAsia="仿宋_GB2312" w:hAnsi="仿宋"/>
          <w:sz w:val="32"/>
          <w:szCs w:val="32"/>
        </w:rPr>
        <w:t>500</w:t>
      </w:r>
      <w:r w:rsidRPr="002848C3">
        <w:rPr>
          <w:rFonts w:ascii="仿宋_GB2312" w:eastAsia="仿宋_GB2312" w:hAnsi="仿宋" w:hint="eastAsia"/>
          <w:sz w:val="32"/>
          <w:szCs w:val="32"/>
        </w:rPr>
        <w:t>强企业</w:t>
      </w:r>
      <w:r w:rsidRPr="002848C3">
        <w:rPr>
          <w:rFonts w:ascii="仿宋_GB2312" w:eastAsia="仿宋_GB2312" w:hAnsi="仿宋"/>
          <w:sz w:val="32"/>
          <w:szCs w:val="32"/>
        </w:rPr>
        <w:t>14</w:t>
      </w:r>
      <w:r w:rsidRPr="002848C3">
        <w:rPr>
          <w:rFonts w:ascii="仿宋_GB2312" w:eastAsia="仿宋_GB2312" w:hAnsi="仿宋" w:hint="eastAsia"/>
          <w:sz w:val="32"/>
          <w:szCs w:val="32"/>
        </w:rPr>
        <w:t>家</w:t>
      </w:r>
      <w:r>
        <w:rPr>
          <w:rFonts w:ascii="仿宋_GB2312" w:eastAsia="仿宋_GB2312" w:hAnsi="仿宋" w:hint="eastAsia"/>
          <w:sz w:val="32"/>
          <w:szCs w:val="32"/>
        </w:rPr>
        <w:t>么，涉及产业、民生、生态等多个领域，</w:t>
      </w:r>
      <w:r w:rsidRPr="002848C3">
        <w:rPr>
          <w:rFonts w:ascii="仿宋_GB2312" w:eastAsia="仿宋_GB2312" w:hAnsi="仿宋" w:hint="eastAsia"/>
          <w:sz w:val="32"/>
          <w:szCs w:val="32"/>
        </w:rPr>
        <w:t>累计完成投资</w:t>
      </w:r>
      <w:r w:rsidRPr="002848C3">
        <w:rPr>
          <w:rFonts w:ascii="仿宋_GB2312" w:eastAsia="仿宋_GB2312" w:hAnsi="仿宋"/>
          <w:sz w:val="32"/>
          <w:szCs w:val="32"/>
        </w:rPr>
        <w:t>1305</w:t>
      </w:r>
      <w:r w:rsidRPr="002848C3">
        <w:rPr>
          <w:rFonts w:ascii="仿宋_GB2312" w:eastAsia="仿宋_GB2312" w:hAnsi="仿宋" w:hint="eastAsia"/>
          <w:sz w:val="32"/>
          <w:szCs w:val="32"/>
        </w:rPr>
        <w:t>亿元，年均增长</w:t>
      </w:r>
      <w:r w:rsidRPr="002848C3">
        <w:rPr>
          <w:rFonts w:ascii="仿宋_GB2312" w:eastAsia="仿宋_GB2312" w:hAnsi="仿宋"/>
          <w:sz w:val="32"/>
          <w:szCs w:val="32"/>
        </w:rPr>
        <w:t>35.5%</w:t>
      </w:r>
      <w:r w:rsidRPr="002848C3">
        <w:rPr>
          <w:rFonts w:ascii="仿宋_GB2312" w:eastAsia="仿宋_GB2312" w:hAnsi="仿宋" w:hint="eastAsia"/>
          <w:sz w:val="32"/>
          <w:szCs w:val="32"/>
        </w:rPr>
        <w:t>；累计实现一般预算收入</w:t>
      </w:r>
      <w:r w:rsidRPr="002848C3">
        <w:rPr>
          <w:rFonts w:ascii="仿宋_GB2312" w:eastAsia="仿宋_GB2312" w:hAnsi="仿宋"/>
          <w:sz w:val="32"/>
          <w:szCs w:val="32"/>
        </w:rPr>
        <w:t>60</w:t>
      </w:r>
      <w:r w:rsidRPr="002848C3">
        <w:rPr>
          <w:rFonts w:ascii="仿宋_GB2312" w:eastAsia="仿宋_GB2312" w:hAnsi="仿宋" w:hint="eastAsia"/>
          <w:sz w:val="32"/>
          <w:szCs w:val="32"/>
        </w:rPr>
        <w:t>亿元，年均增长</w:t>
      </w:r>
      <w:r w:rsidRPr="002848C3">
        <w:rPr>
          <w:rFonts w:ascii="仿宋_GB2312" w:eastAsia="仿宋_GB2312" w:hAnsi="仿宋"/>
          <w:sz w:val="32"/>
          <w:szCs w:val="32"/>
        </w:rPr>
        <w:t>47.3%</w:t>
      </w:r>
      <w:r w:rsidRPr="002848C3">
        <w:rPr>
          <w:rFonts w:ascii="仿宋_GB2312" w:eastAsia="仿宋_GB2312" w:hAnsi="仿宋" w:hint="eastAsia"/>
          <w:sz w:val="32"/>
          <w:szCs w:val="32"/>
        </w:rPr>
        <w:t>；新增商事主体</w:t>
      </w:r>
      <w:r w:rsidRPr="002848C3">
        <w:rPr>
          <w:rFonts w:ascii="仿宋_GB2312" w:eastAsia="仿宋_GB2312" w:hAnsi="仿宋"/>
          <w:sz w:val="32"/>
          <w:szCs w:val="32"/>
        </w:rPr>
        <w:t>2.4</w:t>
      </w:r>
      <w:r w:rsidRPr="002848C3">
        <w:rPr>
          <w:rFonts w:ascii="仿宋_GB2312" w:eastAsia="仿宋_GB2312" w:hAnsi="仿宋" w:hint="eastAsia"/>
          <w:sz w:val="32"/>
          <w:szCs w:val="32"/>
        </w:rPr>
        <w:t>万家，是成立初期的</w:t>
      </w:r>
      <w:r w:rsidRPr="002848C3">
        <w:rPr>
          <w:rFonts w:ascii="仿宋_GB2312" w:eastAsia="仿宋_GB2312" w:hAnsi="仿宋"/>
          <w:sz w:val="32"/>
          <w:szCs w:val="32"/>
        </w:rPr>
        <w:t>32</w:t>
      </w:r>
      <w:r w:rsidRPr="002848C3">
        <w:rPr>
          <w:rFonts w:ascii="仿宋_GB2312" w:eastAsia="仿宋_GB2312" w:hAnsi="仿宋" w:hint="eastAsia"/>
          <w:sz w:val="32"/>
          <w:szCs w:val="32"/>
        </w:rPr>
        <w:t>倍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Pr="009421D5">
        <w:rPr>
          <w:rFonts w:ascii="仿宋_GB2312" w:eastAsia="仿宋_GB2312" w:hAnsi="仿宋" w:hint="eastAsia"/>
          <w:sz w:val="32"/>
          <w:szCs w:val="32"/>
        </w:rPr>
        <w:t>“十二五”期间累计实现地方财政收入</w:t>
      </w:r>
      <w:r w:rsidRPr="009421D5">
        <w:rPr>
          <w:rFonts w:ascii="仿宋_GB2312" w:eastAsia="仿宋_GB2312" w:hAnsi="仿宋"/>
          <w:sz w:val="32"/>
          <w:szCs w:val="32"/>
        </w:rPr>
        <w:t>150</w:t>
      </w:r>
      <w:r w:rsidRPr="009421D5">
        <w:rPr>
          <w:rFonts w:ascii="仿宋_GB2312" w:eastAsia="仿宋_GB2312" w:hAnsi="仿宋" w:hint="eastAsia"/>
          <w:sz w:val="32"/>
          <w:szCs w:val="32"/>
        </w:rPr>
        <w:t>亿元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9421D5">
        <w:rPr>
          <w:rFonts w:ascii="仿宋_GB2312" w:eastAsia="仿宋_GB2312" w:hAnsi="仿宋" w:hint="eastAsia"/>
          <w:sz w:val="32"/>
          <w:szCs w:val="32"/>
        </w:rPr>
        <w:t>固定资产投资累计完成</w:t>
      </w:r>
      <w:r w:rsidRPr="009421D5">
        <w:rPr>
          <w:rFonts w:ascii="仿宋_GB2312" w:eastAsia="仿宋_GB2312" w:hAnsi="仿宋"/>
          <w:sz w:val="32"/>
          <w:szCs w:val="32"/>
        </w:rPr>
        <w:t>1223</w:t>
      </w:r>
      <w:r w:rsidRPr="009421D5">
        <w:rPr>
          <w:rFonts w:ascii="仿宋_GB2312" w:eastAsia="仿宋_GB2312" w:hAnsi="仿宋" w:hint="eastAsia"/>
          <w:sz w:val="32"/>
          <w:szCs w:val="32"/>
        </w:rPr>
        <w:t>亿元，引进资金累计实现</w:t>
      </w:r>
      <w:r w:rsidRPr="009421D5">
        <w:rPr>
          <w:rFonts w:ascii="仿宋_GB2312" w:eastAsia="仿宋_GB2312" w:hAnsi="仿宋"/>
          <w:sz w:val="32"/>
          <w:szCs w:val="32"/>
        </w:rPr>
        <w:t>378</w:t>
      </w:r>
      <w:r w:rsidRPr="009421D5">
        <w:rPr>
          <w:rFonts w:ascii="仿宋_GB2312" w:eastAsia="仿宋_GB2312" w:hAnsi="仿宋" w:hint="eastAsia"/>
          <w:sz w:val="32"/>
          <w:szCs w:val="32"/>
        </w:rPr>
        <w:t>亿元。</w:t>
      </w:r>
      <w:r w:rsidRPr="009421D5">
        <w:rPr>
          <w:rFonts w:ascii="仿宋_GB2312" w:eastAsia="仿宋_GB2312" w:hAnsi="仿宋"/>
          <w:sz w:val="32"/>
          <w:szCs w:val="32"/>
        </w:rPr>
        <w:t>2015</w:t>
      </w:r>
      <w:r>
        <w:rPr>
          <w:rFonts w:ascii="仿宋_GB2312" w:eastAsia="仿宋_GB2312" w:hAnsi="仿宋" w:hint="eastAsia"/>
          <w:sz w:val="32"/>
          <w:szCs w:val="32"/>
        </w:rPr>
        <w:t>年，</w:t>
      </w:r>
      <w:r w:rsidRPr="009421D5">
        <w:rPr>
          <w:rFonts w:ascii="仿宋_GB2312" w:eastAsia="仿宋_GB2312" w:hAnsi="仿宋" w:hint="eastAsia"/>
          <w:sz w:val="32"/>
          <w:szCs w:val="32"/>
        </w:rPr>
        <w:t>实现</w:t>
      </w:r>
      <w:r w:rsidRPr="009421D5">
        <w:rPr>
          <w:rFonts w:ascii="仿宋_GB2312" w:eastAsia="仿宋_GB2312" w:hAnsi="仿宋"/>
          <w:sz w:val="32"/>
          <w:szCs w:val="32"/>
        </w:rPr>
        <w:t>GDP 61.54</w:t>
      </w:r>
      <w:r w:rsidRPr="009421D5">
        <w:rPr>
          <w:rFonts w:ascii="仿宋_GB2312" w:eastAsia="仿宋_GB2312" w:hAnsi="仿宋" w:hint="eastAsia"/>
          <w:sz w:val="32"/>
          <w:szCs w:val="32"/>
        </w:rPr>
        <w:t>亿元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9421D5">
        <w:rPr>
          <w:rFonts w:ascii="仿宋_GB2312" w:eastAsia="仿宋_GB2312" w:hAnsi="仿宋" w:hint="eastAsia"/>
          <w:sz w:val="32"/>
          <w:szCs w:val="32"/>
        </w:rPr>
        <w:t>年均增速</w:t>
      </w:r>
      <w:r w:rsidRPr="009421D5">
        <w:rPr>
          <w:rFonts w:ascii="仿宋_GB2312" w:eastAsia="仿宋_GB2312" w:hAnsi="仿宋"/>
          <w:sz w:val="32"/>
          <w:szCs w:val="32"/>
        </w:rPr>
        <w:t>13%</w:t>
      </w:r>
      <w:r w:rsidRPr="009421D5">
        <w:rPr>
          <w:rFonts w:ascii="仿宋_GB2312" w:eastAsia="仿宋_GB2312" w:hAnsi="仿宋" w:hint="eastAsia"/>
          <w:sz w:val="32"/>
          <w:szCs w:val="32"/>
        </w:rPr>
        <w:t>，服务业增加值实现</w:t>
      </w:r>
      <w:r w:rsidRPr="009421D5">
        <w:rPr>
          <w:rFonts w:ascii="仿宋_GB2312" w:eastAsia="仿宋_GB2312" w:hAnsi="仿宋"/>
          <w:sz w:val="32"/>
          <w:szCs w:val="32"/>
        </w:rPr>
        <w:t>48.40</w:t>
      </w:r>
      <w:r>
        <w:rPr>
          <w:rFonts w:ascii="仿宋_GB2312" w:eastAsia="仿宋_GB2312" w:hAnsi="仿宋" w:hint="eastAsia"/>
          <w:sz w:val="32"/>
          <w:szCs w:val="32"/>
        </w:rPr>
        <w:t>亿元</w:t>
      </w:r>
      <w:r w:rsidRPr="009421D5">
        <w:rPr>
          <w:rFonts w:ascii="仿宋_GB2312" w:eastAsia="仿宋_GB2312" w:hAnsi="仿宋" w:hint="eastAsia"/>
          <w:sz w:val="32"/>
          <w:szCs w:val="32"/>
        </w:rPr>
        <w:t>；社会销售品零售总额</w:t>
      </w:r>
      <w:r w:rsidRPr="009421D5">
        <w:rPr>
          <w:rFonts w:ascii="仿宋_GB2312" w:eastAsia="仿宋_GB2312" w:hAnsi="仿宋"/>
          <w:sz w:val="32"/>
          <w:szCs w:val="32"/>
        </w:rPr>
        <w:t>27.26</w:t>
      </w:r>
      <w:r w:rsidRPr="009421D5">
        <w:rPr>
          <w:rFonts w:ascii="仿宋_GB2312" w:eastAsia="仿宋_GB2312" w:hAnsi="仿宋" w:hint="eastAsia"/>
          <w:sz w:val="32"/>
          <w:szCs w:val="32"/>
        </w:rPr>
        <w:t>亿元，引进资金</w:t>
      </w:r>
      <w:r w:rsidRPr="009421D5">
        <w:rPr>
          <w:rFonts w:ascii="仿宋_GB2312" w:eastAsia="仿宋_GB2312" w:hAnsi="仿宋"/>
          <w:sz w:val="32"/>
          <w:szCs w:val="32"/>
        </w:rPr>
        <w:t>126.11</w:t>
      </w:r>
      <w:r w:rsidRPr="009421D5">
        <w:rPr>
          <w:rFonts w:ascii="仿宋_GB2312" w:eastAsia="仿宋_GB2312" w:hAnsi="仿宋" w:hint="eastAsia"/>
          <w:sz w:val="32"/>
          <w:szCs w:val="32"/>
        </w:rPr>
        <w:t>亿元，地方财政一般预算收入完成</w:t>
      </w:r>
      <w:r w:rsidRPr="009421D5">
        <w:rPr>
          <w:rFonts w:ascii="仿宋_GB2312" w:eastAsia="仿宋_GB2312" w:hAnsi="仿宋"/>
          <w:sz w:val="32"/>
          <w:szCs w:val="32"/>
        </w:rPr>
        <w:t>15.52</w:t>
      </w:r>
      <w:r w:rsidRPr="009421D5">
        <w:rPr>
          <w:rFonts w:ascii="仿宋_GB2312" w:eastAsia="仿宋_GB2312" w:hAnsi="仿宋" w:hint="eastAsia"/>
          <w:sz w:val="32"/>
          <w:szCs w:val="32"/>
        </w:rPr>
        <w:t>亿元。</w:t>
      </w:r>
    </w:p>
    <w:p w:rsidR="002E46E1" w:rsidRPr="002848C3" w:rsidRDefault="002E46E1" w:rsidP="004D5519">
      <w:pPr>
        <w:pStyle w:val="PlainText"/>
        <w:overflowPunct w:val="0"/>
        <w:topLinePunct/>
        <w:spacing w:line="56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 w:rsidRPr="00006A70">
        <w:rPr>
          <w:rFonts w:ascii="黑体" w:eastAsia="黑体" w:hAnsi="黑体" w:hint="eastAsia"/>
          <w:kern w:val="0"/>
          <w:sz w:val="32"/>
          <w:szCs w:val="32"/>
        </w:rPr>
        <w:t>五、</w:t>
      </w:r>
      <w:r>
        <w:rPr>
          <w:rFonts w:ascii="黑体" w:eastAsia="黑体" w:hAnsi="黑体" w:hint="eastAsia"/>
          <w:kern w:val="0"/>
          <w:sz w:val="32"/>
          <w:szCs w:val="32"/>
        </w:rPr>
        <w:t>树立国际开放视野，共建</w:t>
      </w:r>
      <w:r w:rsidRPr="00930C67">
        <w:rPr>
          <w:rFonts w:ascii="黑体" w:eastAsia="黑体" w:hAnsi="黑体" w:hint="eastAsia"/>
          <w:kern w:val="0"/>
          <w:sz w:val="32"/>
          <w:szCs w:val="32"/>
        </w:rPr>
        <w:t>内外联动</w:t>
      </w:r>
      <w:r>
        <w:rPr>
          <w:rFonts w:ascii="黑体" w:eastAsia="黑体" w:hAnsi="黑体" w:hint="eastAsia"/>
          <w:kern w:val="0"/>
          <w:sz w:val="32"/>
          <w:szCs w:val="32"/>
        </w:rPr>
        <w:t>发展</w:t>
      </w:r>
      <w:r w:rsidRPr="00006A70">
        <w:rPr>
          <w:rFonts w:ascii="黑体" w:eastAsia="黑体" w:hAnsi="黑体" w:hint="eastAsia"/>
          <w:kern w:val="0"/>
          <w:sz w:val="32"/>
          <w:szCs w:val="32"/>
        </w:rPr>
        <w:t>平台</w:t>
      </w:r>
      <w:r>
        <w:rPr>
          <w:rFonts w:ascii="黑体" w:eastAsia="黑体" w:hAnsi="黑体" w:hint="eastAsia"/>
          <w:kern w:val="0"/>
          <w:sz w:val="32"/>
          <w:szCs w:val="32"/>
        </w:rPr>
        <w:t>。</w:t>
      </w:r>
      <w:r w:rsidRPr="002848C3">
        <w:rPr>
          <w:rFonts w:ascii="仿宋_GB2312" w:eastAsia="仿宋_GB2312" w:hAnsi="仿宋" w:hint="eastAsia"/>
          <w:sz w:val="32"/>
          <w:szCs w:val="32"/>
        </w:rPr>
        <w:t>坚持国际化导向，主动申办国际、国内重大活动，借力大事件，增强区域品牌影响力，开创了西安走向国际化的平台。欧亚经济论坛作为西安国际化的开篇之作，永久会址落户生态区，已经成功举办</w:t>
      </w:r>
      <w:r w:rsidRPr="002848C3">
        <w:rPr>
          <w:rFonts w:ascii="仿宋_GB2312" w:eastAsia="仿宋_GB2312" w:hAnsi="仿宋"/>
          <w:sz w:val="32"/>
          <w:szCs w:val="32"/>
        </w:rPr>
        <w:t>6</w:t>
      </w:r>
      <w:r w:rsidRPr="002848C3">
        <w:rPr>
          <w:rFonts w:ascii="仿宋_GB2312" w:eastAsia="仿宋_GB2312" w:hAnsi="仿宋" w:hint="eastAsia"/>
          <w:sz w:val="32"/>
          <w:szCs w:val="32"/>
        </w:rPr>
        <w:t>届，受到中央肯定，成为陕西唯一涉外机制性论坛，国家“一带一路”十大战略平台之一。举办</w:t>
      </w:r>
      <w:r w:rsidRPr="002848C3">
        <w:rPr>
          <w:rFonts w:ascii="仿宋_GB2312" w:eastAsia="仿宋_GB2312" w:hAnsi="仿宋"/>
          <w:sz w:val="32"/>
          <w:szCs w:val="32"/>
        </w:rPr>
        <w:t>2011</w:t>
      </w:r>
      <w:r w:rsidRPr="002848C3">
        <w:rPr>
          <w:rFonts w:ascii="仿宋_GB2312" w:eastAsia="仿宋_GB2312" w:hAnsi="仿宋" w:hint="eastAsia"/>
          <w:sz w:val="32"/>
          <w:szCs w:val="32"/>
        </w:rPr>
        <w:t>西安世园会，拉动区域社会配套提前</w:t>
      </w:r>
      <w:r w:rsidRPr="002848C3">
        <w:rPr>
          <w:rFonts w:ascii="仿宋_GB2312" w:eastAsia="仿宋_GB2312" w:hAnsi="仿宋"/>
          <w:sz w:val="32"/>
          <w:szCs w:val="32"/>
        </w:rPr>
        <w:t>5-10</w:t>
      </w:r>
      <w:r w:rsidRPr="002848C3">
        <w:rPr>
          <w:rFonts w:ascii="仿宋_GB2312" w:eastAsia="仿宋_GB2312" w:hAnsi="仿宋" w:hint="eastAsia"/>
          <w:sz w:val="32"/>
          <w:szCs w:val="32"/>
        </w:rPr>
        <w:t>年，推</w:t>
      </w:r>
      <w:r>
        <w:rPr>
          <w:rFonts w:ascii="仿宋_GB2312" w:eastAsia="仿宋_GB2312" w:hAnsi="仿宋" w:hint="eastAsia"/>
          <w:sz w:val="32"/>
          <w:szCs w:val="32"/>
        </w:rPr>
        <w:t>广西安全新城市形象，增加了时尚、活力的城市新气质。西安领事馆区</w:t>
      </w:r>
      <w:r w:rsidRPr="00E63807">
        <w:rPr>
          <w:rFonts w:ascii="仿宋_GB2312" w:eastAsia="仿宋_GB2312" w:hAnsi="仿宋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座统建馆已建成</w:t>
      </w:r>
      <w:r w:rsidRPr="00E63807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/>
          <w:sz w:val="32"/>
          <w:szCs w:val="32"/>
        </w:rPr>
        <w:t>9</w:t>
      </w:r>
      <w:r>
        <w:rPr>
          <w:rFonts w:ascii="仿宋_GB2312" w:eastAsia="仿宋_GB2312" w:hAnsi="仿宋" w:hint="eastAsia"/>
          <w:sz w:val="32"/>
          <w:szCs w:val="32"/>
        </w:rPr>
        <w:t>月底即可投入运行，</w:t>
      </w:r>
      <w:r w:rsidRPr="00E63807">
        <w:rPr>
          <w:rFonts w:ascii="仿宋_GB2312" w:eastAsia="仿宋_GB2312" w:hAnsi="仿宋" w:hint="eastAsia"/>
          <w:sz w:val="32"/>
          <w:szCs w:val="32"/>
        </w:rPr>
        <w:t>马来西亚</w:t>
      </w:r>
      <w:r>
        <w:rPr>
          <w:rFonts w:ascii="仿宋_GB2312" w:eastAsia="仿宋_GB2312" w:hAnsi="仿宋" w:hint="eastAsia"/>
          <w:sz w:val="32"/>
          <w:szCs w:val="32"/>
        </w:rPr>
        <w:t>领事馆预计年底</w:t>
      </w:r>
      <w:r w:rsidRPr="00E63807">
        <w:rPr>
          <w:rFonts w:ascii="仿宋_GB2312" w:eastAsia="仿宋_GB2312" w:hAnsi="仿宋" w:hint="eastAsia"/>
          <w:sz w:val="32"/>
          <w:szCs w:val="32"/>
        </w:rPr>
        <w:t>入驻，泰国、柬埔</w:t>
      </w:r>
      <w:r>
        <w:rPr>
          <w:rFonts w:ascii="仿宋_GB2312" w:eastAsia="仿宋_GB2312" w:hAnsi="仿宋" w:hint="eastAsia"/>
          <w:sz w:val="32"/>
          <w:szCs w:val="32"/>
        </w:rPr>
        <w:t>寨明年入驻，引进</w:t>
      </w:r>
      <w:r w:rsidRPr="00E63807">
        <w:rPr>
          <w:rFonts w:ascii="仿宋_GB2312" w:eastAsia="仿宋_GB2312" w:hAnsi="仿宋"/>
          <w:sz w:val="32"/>
          <w:szCs w:val="32"/>
        </w:rPr>
        <w:t>TLS</w:t>
      </w:r>
      <w:r>
        <w:rPr>
          <w:rFonts w:ascii="仿宋_GB2312" w:eastAsia="仿宋_GB2312" w:hAnsi="仿宋" w:hint="eastAsia"/>
          <w:sz w:val="32"/>
          <w:szCs w:val="32"/>
        </w:rPr>
        <w:t>中智签证中心，可开展法国、德国、瑞士</w:t>
      </w:r>
      <w:r>
        <w:rPr>
          <w:rFonts w:ascii="仿宋_GB2312" w:eastAsia="仿宋_GB2312" w:hAnsi="仿宋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国签证业务</w:t>
      </w:r>
      <w:r w:rsidRPr="00E63807">
        <w:rPr>
          <w:rFonts w:ascii="仿宋_GB2312" w:eastAsia="仿宋_GB2312" w:hAnsi="仿宋" w:hint="eastAsia"/>
          <w:sz w:val="32"/>
          <w:szCs w:val="32"/>
        </w:rPr>
        <w:t>。</w:t>
      </w:r>
      <w:r w:rsidRPr="002848C3">
        <w:rPr>
          <w:rFonts w:ascii="仿宋_GB2312" w:eastAsia="仿宋_GB2312" w:hAnsi="仿宋" w:hint="eastAsia"/>
          <w:sz w:val="32"/>
          <w:szCs w:val="32"/>
        </w:rPr>
        <w:t>丝路国际会展中心即将全面建设，将为西安国际化大都市会客厅增添更多光彩。</w:t>
      </w:r>
    </w:p>
    <w:p w:rsidR="002E46E1" w:rsidRDefault="002E46E1" w:rsidP="004D5519">
      <w:pPr>
        <w:overflowPunct w:val="0"/>
        <w:topLinePunct/>
        <w:spacing w:line="56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 w:rsidRPr="0023487E">
        <w:rPr>
          <w:rFonts w:ascii="黑体" w:eastAsia="黑体" w:hAnsi="黑体" w:hint="eastAsia"/>
          <w:kern w:val="0"/>
          <w:sz w:val="32"/>
          <w:szCs w:val="32"/>
        </w:rPr>
        <w:t>六、</w:t>
      </w:r>
      <w:r>
        <w:rPr>
          <w:rFonts w:ascii="黑体" w:eastAsia="黑体" w:hAnsi="黑体" w:hint="eastAsia"/>
          <w:kern w:val="0"/>
          <w:sz w:val="32"/>
          <w:szCs w:val="32"/>
        </w:rPr>
        <w:t>坚持</w:t>
      </w:r>
      <w:r w:rsidRPr="004C64CA">
        <w:rPr>
          <w:rFonts w:ascii="黑体" w:eastAsia="黑体" w:hAnsi="黑体" w:hint="eastAsia"/>
          <w:kern w:val="0"/>
          <w:sz w:val="32"/>
          <w:szCs w:val="32"/>
        </w:rPr>
        <w:t>体制机制创新</w:t>
      </w:r>
      <w:r>
        <w:rPr>
          <w:rFonts w:ascii="黑体" w:eastAsia="黑体" w:hAnsi="黑体" w:hint="eastAsia"/>
          <w:kern w:val="0"/>
          <w:sz w:val="32"/>
          <w:szCs w:val="32"/>
        </w:rPr>
        <w:t>，</w:t>
      </w:r>
      <w:r w:rsidRPr="0023487E">
        <w:rPr>
          <w:rFonts w:ascii="黑体" w:eastAsia="黑体" w:hAnsi="黑体" w:hint="eastAsia"/>
          <w:kern w:val="0"/>
          <w:sz w:val="32"/>
          <w:szCs w:val="32"/>
        </w:rPr>
        <w:t>锻造</w:t>
      </w:r>
      <w:r>
        <w:rPr>
          <w:rFonts w:ascii="黑体" w:eastAsia="黑体" w:hAnsi="黑体" w:hint="eastAsia"/>
          <w:kern w:val="0"/>
          <w:sz w:val="32"/>
          <w:szCs w:val="32"/>
        </w:rPr>
        <w:t>干事创业</w:t>
      </w:r>
      <w:r w:rsidRPr="0023487E">
        <w:rPr>
          <w:rFonts w:ascii="黑体" w:eastAsia="黑体" w:hAnsi="黑体" w:hint="eastAsia"/>
          <w:kern w:val="0"/>
          <w:sz w:val="32"/>
          <w:szCs w:val="32"/>
        </w:rPr>
        <w:t>团队。</w:t>
      </w:r>
      <w:r w:rsidRPr="002848C3">
        <w:rPr>
          <w:rFonts w:ascii="仿宋_GB2312" w:eastAsia="仿宋_GB2312" w:hAnsi="仿宋" w:hint="eastAsia"/>
          <w:sz w:val="32"/>
          <w:szCs w:val="32"/>
        </w:rPr>
        <w:t>全面推行国际质量管理体系，实行事业单位企业化管理，建设机构扁平、流程简捷、人员精干的组织架构。持续加强服务型团队建设，形成党工委、管委会引领，发展公司、世园集团两个国有公司支撑的管理架构。现有事业人员</w:t>
      </w:r>
      <w:r w:rsidRPr="002848C3">
        <w:rPr>
          <w:rFonts w:ascii="仿宋_GB2312" w:eastAsia="仿宋_GB2312" w:hAnsi="仿宋"/>
          <w:sz w:val="32"/>
          <w:szCs w:val="32"/>
        </w:rPr>
        <w:t>254</w:t>
      </w:r>
      <w:r w:rsidRPr="002848C3">
        <w:rPr>
          <w:rFonts w:ascii="仿宋_GB2312" w:eastAsia="仿宋_GB2312" w:hAnsi="仿宋" w:hint="eastAsia"/>
          <w:sz w:val="32"/>
          <w:szCs w:val="32"/>
        </w:rPr>
        <w:t>人，企业人员</w:t>
      </w:r>
      <w:r w:rsidRPr="002848C3">
        <w:rPr>
          <w:rFonts w:ascii="仿宋_GB2312" w:eastAsia="仿宋_GB2312" w:hAnsi="仿宋"/>
          <w:sz w:val="32"/>
          <w:szCs w:val="32"/>
        </w:rPr>
        <w:t>395</w:t>
      </w:r>
      <w:r w:rsidRPr="002848C3">
        <w:rPr>
          <w:rFonts w:ascii="仿宋_GB2312" w:eastAsia="仿宋_GB2312" w:hAnsi="仿宋" w:hint="eastAsia"/>
          <w:sz w:val="32"/>
          <w:szCs w:val="32"/>
        </w:rPr>
        <w:t>人；两大公司自主投资、经营项目</w:t>
      </w:r>
      <w:r w:rsidRPr="002848C3">
        <w:rPr>
          <w:rFonts w:ascii="仿宋_GB2312" w:eastAsia="仿宋_GB2312" w:hAnsi="仿宋"/>
          <w:sz w:val="32"/>
          <w:szCs w:val="32"/>
        </w:rPr>
        <w:t>28</w:t>
      </w:r>
      <w:r w:rsidRPr="002848C3">
        <w:rPr>
          <w:rFonts w:ascii="仿宋_GB2312" w:eastAsia="仿宋_GB2312" w:hAnsi="仿宋" w:hint="eastAsia"/>
          <w:sz w:val="32"/>
          <w:szCs w:val="32"/>
        </w:rPr>
        <w:t>个，总投资额</w:t>
      </w:r>
      <w:r w:rsidRPr="002848C3">
        <w:rPr>
          <w:rFonts w:ascii="仿宋_GB2312" w:eastAsia="仿宋_GB2312" w:hAnsi="仿宋"/>
          <w:sz w:val="32"/>
          <w:szCs w:val="32"/>
        </w:rPr>
        <w:t>84.5</w:t>
      </w:r>
      <w:r w:rsidRPr="002848C3">
        <w:rPr>
          <w:rFonts w:ascii="仿宋_GB2312" w:eastAsia="仿宋_GB2312" w:hAnsi="仿宋" w:hint="eastAsia"/>
          <w:sz w:val="32"/>
          <w:szCs w:val="32"/>
        </w:rPr>
        <w:t>亿元，年经营收入</w:t>
      </w:r>
      <w:r w:rsidRPr="002848C3">
        <w:rPr>
          <w:rFonts w:ascii="仿宋_GB2312" w:eastAsia="仿宋_GB2312" w:hAnsi="仿宋"/>
          <w:sz w:val="32"/>
          <w:szCs w:val="32"/>
        </w:rPr>
        <w:t>11.4</w:t>
      </w:r>
      <w:r w:rsidRPr="002848C3">
        <w:rPr>
          <w:rFonts w:ascii="仿宋_GB2312" w:eastAsia="仿宋_GB2312" w:hAnsi="仿宋" w:hint="eastAsia"/>
          <w:sz w:val="32"/>
          <w:szCs w:val="32"/>
        </w:rPr>
        <w:t>亿元，积累国有资产</w:t>
      </w:r>
      <w:r w:rsidRPr="002848C3">
        <w:rPr>
          <w:rFonts w:ascii="仿宋_GB2312" w:eastAsia="仿宋_GB2312" w:hAnsi="仿宋"/>
          <w:sz w:val="32"/>
          <w:szCs w:val="32"/>
        </w:rPr>
        <w:t>310</w:t>
      </w:r>
      <w:r w:rsidRPr="002848C3">
        <w:rPr>
          <w:rFonts w:ascii="仿宋_GB2312" w:eastAsia="仿宋_GB2312" w:hAnsi="仿宋" w:hint="eastAsia"/>
          <w:sz w:val="32"/>
          <w:szCs w:val="32"/>
        </w:rPr>
        <w:t>亿元。在干事创业的过程中，</w:t>
      </w:r>
      <w:r>
        <w:rPr>
          <w:rFonts w:ascii="仿宋_GB2312" w:eastAsia="仿宋_GB2312" w:hAnsi="仿宋" w:hint="eastAsia"/>
          <w:sz w:val="32"/>
          <w:szCs w:val="32"/>
        </w:rPr>
        <w:t>我们</w:t>
      </w:r>
      <w:r w:rsidRPr="002848C3">
        <w:rPr>
          <w:rFonts w:ascii="仿宋_GB2312" w:eastAsia="仿宋_GB2312" w:hAnsi="仿宋" w:hint="eastAsia"/>
          <w:sz w:val="32"/>
          <w:szCs w:val="32"/>
        </w:rPr>
        <w:t>锻造了一支敢打硬仗、能打胜仗的过硬队伍，为市委、市政府积累了人才、实物两方面财富。</w:t>
      </w:r>
    </w:p>
    <w:p w:rsidR="002E46E1" w:rsidRPr="00F94342" w:rsidRDefault="002E46E1"/>
    <w:sectPr w:rsidR="002E46E1" w:rsidRPr="00F94342" w:rsidSect="002848C3">
      <w:pgSz w:w="11906" w:h="16838"/>
      <w:pgMar w:top="2098" w:right="1474" w:bottom="1985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_GB2312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48C3"/>
    <w:rsid w:val="00006A70"/>
    <w:rsid w:val="00023C94"/>
    <w:rsid w:val="000422A8"/>
    <w:rsid w:val="0007538B"/>
    <w:rsid w:val="000801BF"/>
    <w:rsid w:val="00106104"/>
    <w:rsid w:val="0011213E"/>
    <w:rsid w:val="00130F7F"/>
    <w:rsid w:val="001521F6"/>
    <w:rsid w:val="0016281A"/>
    <w:rsid w:val="001700BC"/>
    <w:rsid w:val="0018027D"/>
    <w:rsid w:val="00195F08"/>
    <w:rsid w:val="001F27BA"/>
    <w:rsid w:val="001F4A71"/>
    <w:rsid w:val="002133B1"/>
    <w:rsid w:val="0023359A"/>
    <w:rsid w:val="0023487E"/>
    <w:rsid w:val="00274559"/>
    <w:rsid w:val="002848C3"/>
    <w:rsid w:val="002A32EC"/>
    <w:rsid w:val="002A4C3E"/>
    <w:rsid w:val="002E46E1"/>
    <w:rsid w:val="00302360"/>
    <w:rsid w:val="003164FE"/>
    <w:rsid w:val="0039610D"/>
    <w:rsid w:val="003A2ACA"/>
    <w:rsid w:val="003A7A0B"/>
    <w:rsid w:val="003D1E9F"/>
    <w:rsid w:val="0040493D"/>
    <w:rsid w:val="004538D0"/>
    <w:rsid w:val="0047152B"/>
    <w:rsid w:val="004B1D8A"/>
    <w:rsid w:val="004C5CC1"/>
    <w:rsid w:val="004C64CA"/>
    <w:rsid w:val="004D5519"/>
    <w:rsid w:val="00531F92"/>
    <w:rsid w:val="0054691E"/>
    <w:rsid w:val="005A6E69"/>
    <w:rsid w:val="005B5698"/>
    <w:rsid w:val="005D5E8F"/>
    <w:rsid w:val="00651AFA"/>
    <w:rsid w:val="006B1E3E"/>
    <w:rsid w:val="006B3A3D"/>
    <w:rsid w:val="00745B09"/>
    <w:rsid w:val="00750648"/>
    <w:rsid w:val="007C4856"/>
    <w:rsid w:val="00800D49"/>
    <w:rsid w:val="008139F8"/>
    <w:rsid w:val="00817056"/>
    <w:rsid w:val="0085094D"/>
    <w:rsid w:val="00873C04"/>
    <w:rsid w:val="008A1495"/>
    <w:rsid w:val="008B3995"/>
    <w:rsid w:val="008E4AB6"/>
    <w:rsid w:val="00930C67"/>
    <w:rsid w:val="009421D5"/>
    <w:rsid w:val="00962067"/>
    <w:rsid w:val="00970568"/>
    <w:rsid w:val="00991956"/>
    <w:rsid w:val="009E2717"/>
    <w:rsid w:val="00A569C4"/>
    <w:rsid w:val="00A64188"/>
    <w:rsid w:val="00A77151"/>
    <w:rsid w:val="00A91A9C"/>
    <w:rsid w:val="00AC6B7E"/>
    <w:rsid w:val="00AE6622"/>
    <w:rsid w:val="00B45221"/>
    <w:rsid w:val="00B86FF0"/>
    <w:rsid w:val="00BA1BBF"/>
    <w:rsid w:val="00BC2BFC"/>
    <w:rsid w:val="00C475CD"/>
    <w:rsid w:val="00C53BA9"/>
    <w:rsid w:val="00C76141"/>
    <w:rsid w:val="00CE681E"/>
    <w:rsid w:val="00D23B2F"/>
    <w:rsid w:val="00D2697E"/>
    <w:rsid w:val="00D66427"/>
    <w:rsid w:val="00D67BAD"/>
    <w:rsid w:val="00D92FA9"/>
    <w:rsid w:val="00DB047D"/>
    <w:rsid w:val="00DB1039"/>
    <w:rsid w:val="00DE0718"/>
    <w:rsid w:val="00DE453B"/>
    <w:rsid w:val="00DE5D39"/>
    <w:rsid w:val="00DE671F"/>
    <w:rsid w:val="00DE688C"/>
    <w:rsid w:val="00E63807"/>
    <w:rsid w:val="00E7393D"/>
    <w:rsid w:val="00E876A4"/>
    <w:rsid w:val="00EB72BB"/>
    <w:rsid w:val="00ED7459"/>
    <w:rsid w:val="00F738D4"/>
    <w:rsid w:val="00F9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C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2848C3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848C3"/>
    <w:rPr>
      <w:rFonts w:ascii="宋体" w:eastAsia="宋体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73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259</TotalTime>
  <Pages>5</Pages>
  <Words>356</Words>
  <Characters>2034</Characters>
  <Application>Microsoft Office Outlook</Application>
  <DocSecurity>0</DocSecurity>
  <Lines>0</Lines>
  <Paragraphs>0</Paragraphs>
  <ScaleCrop>false</ScaleCrop>
  <Company>WwW.DEEPbbS.Org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西安浐灞生态区简介及经济社会发展基本情况</dc:title>
  <dc:subject/>
  <dc:creator>深度联盟技术论坛</dc:creator>
  <cp:keywords/>
  <dc:description/>
  <cp:lastModifiedBy>庞幸春</cp:lastModifiedBy>
  <cp:revision>11</cp:revision>
  <cp:lastPrinted>2016-09-21T00:51:00Z</cp:lastPrinted>
  <dcterms:created xsi:type="dcterms:W3CDTF">2016-09-20T06:52:00Z</dcterms:created>
  <dcterms:modified xsi:type="dcterms:W3CDTF">2016-09-30T01:51:00Z</dcterms:modified>
</cp:coreProperties>
</file>