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靖江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市部分学校公开选聘在职教师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业绩评价标准</w:t>
      </w:r>
    </w:p>
    <w:p w14:paraId="75CF3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tbl>
      <w:tblPr>
        <w:tblStyle w:val="5"/>
        <w:tblW w:w="87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095"/>
        <w:gridCol w:w="1530"/>
        <w:gridCol w:w="1455"/>
      </w:tblGrid>
      <w:tr w14:paraId="0AF4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3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9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5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6BA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3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1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市级学科带头人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1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35B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right="0" w:rightChars="0" w:firstLine="560" w:firstLineChars="200"/>
              <w:jc w:val="both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骨干教师按最高项得分，不累加，最高得分5分</w:t>
            </w:r>
          </w:p>
          <w:p w14:paraId="02C3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D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A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市级教学能手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C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A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4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7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市级教坛新秀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1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9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0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B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县级学科带头人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4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6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7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0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县级教学能手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B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D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E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级教坛新秀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7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8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B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E288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教学教研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1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基本功优质课比赛省一等奖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9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4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基本功优质课、论文、课题按最高项得分，“教学教研”最高得分5分</w:t>
            </w:r>
          </w:p>
        </w:tc>
      </w:tr>
      <w:tr w14:paraId="4876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8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基本功优质课比赛省二等奖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8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B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基本功优质课比赛市级一等奖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6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7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C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基本功优质课比赛市级二等奖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9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F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基本功优质课比赛县级一等奖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9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6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基本功优质课比赛县级二等奖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2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5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省级及以上论文发表每篇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6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3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F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主持省级课题，参与减半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5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7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6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主持市级课题，参与减半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C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8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5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主持区级课题，参与减半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E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7349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 w14:paraId="62D67671"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5DBEF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EEB35"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EEB35">
                    <w:pPr>
                      <w:pStyle w:val="3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24E8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4EC1458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C2280"/>
    <w:rsid w:val="6B4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2025-07-30T07:22:00Z</dcterms:created>
  <dc:creator>缘来一家人</dc:creator>
  <cp:lastModifiedBy>缘来一家人</cp:lastModifiedBy>
  <dcterms:modified xsi:type="dcterms:W3CDTF">2025-07-30T07:23:18Z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69B1C63FF0974F58A9DFE74DD36B89C4_11</vt:lpwstr>
  </property>
  <property fmtid="{D5CDD505-2E9C-101B-9397-08002B2CF9AE}" pid="4" name="KSOTemplateDocerSaveRecord">
    <vt:lpwstr>eyJoZGlkIjoiMmZlZWE5MzJkZTJkY2RlNmNmYjMzZjcxYmVlNmZkYTIiLCJ1c2VySWQiOiIyMzUwMjI3NjgifQ==</vt:lpwstr>
  </property>
</Properties>
</file>