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D84EBB">
      <w:pPr>
        <w:spacing w:line="588" w:lineRule="exact"/>
        <w:jc w:val="center"/>
        <w:rPr>
          <w:rFonts w:hint="default" w:ascii="Times New Roman" w:hAnsi="Times New Roman" w:eastAsia="方正小标宋简体" w:cs="Times New Roman"/>
          <w:sz w:val="44"/>
          <w:szCs w:val="44"/>
        </w:rPr>
      </w:pPr>
    </w:p>
    <w:p w14:paraId="7B515E28">
      <w:pPr>
        <w:spacing w:line="588"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滨海新区泰达公办中小学简介</w:t>
      </w:r>
    </w:p>
    <w:p w14:paraId="7B962747">
      <w:pPr>
        <w:spacing w:line="588" w:lineRule="exact"/>
        <w:jc w:val="center"/>
        <w:rPr>
          <w:rFonts w:hint="default" w:ascii="Times New Roman" w:hAnsi="Times New Roman" w:eastAsia="方正小标宋简体" w:cs="Times New Roman"/>
          <w:sz w:val="44"/>
          <w:szCs w:val="44"/>
        </w:rPr>
      </w:pPr>
    </w:p>
    <w:p w14:paraId="4A6DCDA5">
      <w:pPr>
        <w:spacing w:line="588" w:lineRule="exact"/>
        <w:ind w:firstLine="640" w:firstLineChars="200"/>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rPr>
        <w:t>一、</w:t>
      </w:r>
      <w:r>
        <w:rPr>
          <w:rFonts w:hint="default" w:ascii="Times New Roman" w:hAnsi="Times New Roman" w:eastAsia="黑体" w:cs="Times New Roman"/>
          <w:bCs/>
          <w:sz w:val="32"/>
          <w:szCs w:val="32"/>
        </w:rPr>
        <w:t>天津经济技术开发区国际学校</w:t>
      </w:r>
    </w:p>
    <w:p w14:paraId="717720B5">
      <w:pPr>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天津经济技术开发区国际学校创办于</w:t>
      </w:r>
      <w:r>
        <w:rPr>
          <w:rFonts w:hint="default" w:ascii="Times New Roman" w:hAnsi="Times New Roman" w:eastAsia="仿宋_GB2312" w:cs="Times New Roman"/>
          <w:kern w:val="0"/>
          <w:sz w:val="32"/>
          <w:szCs w:val="32"/>
        </w:rPr>
        <w:t>1994年9月，是开发区第一所公办学校。学校秉承为来津外籍人员子女和入区中国职工子女提供优质教育服务，培养新世纪国际型人才的办学宗旨，据此形成 “一校三址”“一校两制”的办学特色。“一校三址”即总校（中国部）、国际部、天津分校三个校区；“一校两制”即中国部九年义务教育和外籍学生（k-12）国际教育。总校（以下称学校）成立于1994年6月，坐落于天津经济技术开发区晓园街9号，占地面积36936平方米，建筑面积35499平方米。为九年一贯制教育。学校硬件设施先进，拥有室内外体育场</w:t>
      </w:r>
      <w:r>
        <w:rPr>
          <w:rFonts w:hint="default" w:ascii="Times New Roman" w:hAnsi="Times New Roman" w:eastAsia="仿宋_GB2312" w:cs="Times New Roman"/>
          <w:kern w:val="0"/>
          <w:sz w:val="32"/>
          <w:szCs w:val="32"/>
        </w:rPr>
        <w:t>馆、</w:t>
      </w:r>
      <w:r>
        <w:rPr>
          <w:rFonts w:hint="default" w:ascii="Times New Roman" w:hAnsi="Times New Roman" w:eastAsia="仿宋_GB2312" w:cs="Times New Roman"/>
          <w:kern w:val="0"/>
          <w:sz w:val="32"/>
          <w:szCs w:val="32"/>
        </w:rPr>
        <w:t>600人多功能剧场、千人学生餐厅、现代化实验室、功能教室，多媒体信息化教学设备普及使用。目前有</w:t>
      </w:r>
      <w:r>
        <w:rPr>
          <w:rFonts w:hint="default" w:ascii="Times New Roman" w:hAnsi="Times New Roman" w:eastAsia="仿宋_GB2312" w:cs="Times New Roman"/>
          <w:kern w:val="0"/>
          <w:sz w:val="32"/>
          <w:szCs w:val="32"/>
        </w:rPr>
        <w:t>89</w:t>
      </w:r>
      <w:r>
        <w:rPr>
          <w:rFonts w:hint="default" w:ascii="Times New Roman" w:hAnsi="Times New Roman" w:eastAsia="仿宋_GB2312" w:cs="Times New Roman"/>
          <w:kern w:val="0"/>
          <w:sz w:val="32"/>
          <w:szCs w:val="32"/>
        </w:rPr>
        <w:t>个教学班级，学生人数3800余名，教职员工</w:t>
      </w:r>
      <w:r>
        <w:rPr>
          <w:rFonts w:hint="default" w:ascii="Times New Roman" w:hAnsi="Times New Roman" w:eastAsia="仿宋_GB2312" w:cs="Times New Roman"/>
          <w:kern w:val="0"/>
          <w:sz w:val="32"/>
          <w:szCs w:val="32"/>
        </w:rPr>
        <w:t>265</w:t>
      </w:r>
      <w:r>
        <w:rPr>
          <w:rFonts w:hint="default" w:ascii="Times New Roman" w:hAnsi="Times New Roman" w:eastAsia="仿宋_GB2312" w:cs="Times New Roman"/>
          <w:kern w:val="0"/>
          <w:sz w:val="32"/>
          <w:szCs w:val="32"/>
        </w:rPr>
        <w:t>名。</w:t>
      </w:r>
    </w:p>
    <w:p w14:paraId="022EC3EE">
      <w:pPr>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学校以全面贯彻党的教育方针为宗旨，以社会主义核心价值观为导向，发扬“海纳百川，追求卓越”的校风及“自律自由”的校训，坚持“每一颗雨滴都有奇妙的旅程”这一办学文化，培养学生最终成为具有“远大志向、优秀品行、创新精神和国际视野”的国之栋梁，成为一所受人尊敬的儿童友好型学校。在国家课程基础上，开设以“实践”、“探索”、“创造”为核心的校本课程</w:t>
      </w:r>
      <w:r>
        <w:rPr>
          <w:rFonts w:hint="default" w:ascii="Times New Roman" w:hAnsi="Times New Roman" w:eastAsia="仿宋_GB2312" w:cs="Times New Roman"/>
          <w:kern w:val="0"/>
          <w:sz w:val="32"/>
          <w:szCs w:val="32"/>
        </w:rPr>
        <w:t>60余门；开展丰富多彩的科技活动、社会实践活动和社团活动。学校合唱团、啦啦操队、篮球队在国际、国家以及市级比赛中取得优异成绩。</w:t>
      </w:r>
    </w:p>
    <w:p w14:paraId="571F44D2">
      <w:pPr>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近年来，学校先后获得全国小平科技创新实验室、中国航协青少年航校、中国魅力校园文艺榜中榜年度影响力美育名校、全国“工人先锋号”、全国“啦啦操示范窗口学校”、天津市教育系统先进集体、天津市教育系统优秀思想政治工作先进集体和泰达奖教金教育综合质量奖、天津市知识产权教育示范学校、天津市科学素质先进校、天津市“首批全国青少年校园篮球特色校”、天津市“八四二一布局学校”等荣誉称号。</w:t>
      </w:r>
    </w:p>
    <w:p w14:paraId="65A01171">
      <w:pPr>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黑体" w:cs="Times New Roman"/>
          <w:bCs/>
          <w:sz w:val="32"/>
          <w:szCs w:val="32"/>
        </w:rPr>
        <w:t>二、</w:t>
      </w:r>
      <w:r>
        <w:rPr>
          <w:rFonts w:hint="default" w:ascii="Times New Roman" w:hAnsi="Times New Roman" w:eastAsia="黑体" w:cs="Times New Roman"/>
          <w:bCs/>
          <w:sz w:val="32"/>
          <w:szCs w:val="32"/>
        </w:rPr>
        <w:t>天津经济技术开发区第一小学</w:t>
      </w:r>
    </w:p>
    <w:p w14:paraId="2FE24D1F">
      <w:pPr>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天津经济技术开发区第一小学是由天津开发区管委会于</w:t>
      </w:r>
      <w:r>
        <w:rPr>
          <w:rFonts w:hint="default" w:ascii="Times New Roman" w:hAnsi="Times New Roman" w:eastAsia="仿宋_GB2312" w:cs="Times New Roman"/>
          <w:kern w:val="0"/>
          <w:sz w:val="32"/>
          <w:szCs w:val="32"/>
        </w:rPr>
        <w:t>1997年4月3日批准建立</w:t>
      </w:r>
      <w:r>
        <w:rPr>
          <w:rFonts w:hint="default" w:ascii="Times New Roman" w:hAnsi="Times New Roman" w:eastAsia="仿宋_GB2312" w:cs="Times New Roman"/>
          <w:kern w:val="0"/>
          <w:sz w:val="32"/>
          <w:szCs w:val="32"/>
        </w:rPr>
        <w:t>的全日制国办学校。学校现有两个校区，本部位于天津经济技术开发区第三大街37号，占地面积17000余平方米，二部位于天津经济技术开发区第三大街22号，占地面积28200余平方米。两个校区目前共有79个教学班，学生3500余人，教职工210余人，其中市、区级骨干教师40余人，硕士研究生学历占比23%，中、高级教师职务占比52%。</w:t>
      </w:r>
    </w:p>
    <w:p w14:paraId="17B561ED">
      <w:pPr>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sz w:val="32"/>
          <w:szCs w:val="32"/>
        </w:rPr>
        <w:t>建校以来，学校以“诚实、博学”为校训，始终秉承“以人为本、优质服务、和谐发展”的办学理念，形成“多元融合、知行合一”的办学特色，努力建设有特色、有品位、学生喜爱、教师幸福、家长满意的学校。成立以来，</w:t>
      </w:r>
      <w:r>
        <w:rPr>
          <w:rFonts w:hint="default" w:ascii="Times New Roman" w:hAnsi="Times New Roman" w:eastAsia="仿宋_GB2312" w:cs="Times New Roman"/>
          <w:kern w:val="0"/>
          <w:sz w:val="32"/>
          <w:szCs w:val="32"/>
        </w:rPr>
        <w:t>学校先后</w:t>
      </w:r>
      <w:r>
        <w:rPr>
          <w:rFonts w:hint="default" w:ascii="Times New Roman" w:hAnsi="Times New Roman" w:eastAsia="仿宋_GB2312" w:cs="Times New Roman"/>
          <w:kern w:val="0"/>
          <w:sz w:val="32"/>
          <w:szCs w:val="32"/>
        </w:rPr>
        <w:t>获得教育部义务教育教学改革实验校、</w:t>
      </w:r>
      <w:r>
        <w:rPr>
          <w:rFonts w:hint="default" w:ascii="Times New Roman" w:hAnsi="Times New Roman" w:eastAsia="仿宋_GB2312" w:cs="Times New Roman"/>
          <w:kern w:val="0"/>
          <w:sz w:val="32"/>
          <w:szCs w:val="32"/>
        </w:rPr>
        <w:t>国家级绿色学校、全国</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kern w:val="0"/>
          <w:sz w:val="32"/>
          <w:szCs w:val="32"/>
        </w:rPr>
        <w:t>环境教育</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kern w:val="0"/>
          <w:sz w:val="32"/>
          <w:szCs w:val="32"/>
        </w:rPr>
        <w:t>示范校、</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kern w:val="0"/>
          <w:sz w:val="32"/>
          <w:szCs w:val="32"/>
        </w:rPr>
        <w:t>央馆人工智能课程</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kern w:val="0"/>
          <w:sz w:val="32"/>
          <w:szCs w:val="32"/>
        </w:rPr>
        <w:t>规模化应用试点校</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kern w:val="0"/>
          <w:sz w:val="32"/>
          <w:szCs w:val="32"/>
        </w:rPr>
        <w:t>天津市首批小学素质教育示范学校、天津市艺术教育特色学校、天津市青少年科技活动示范学校、天津市红领巾示范校、天津市体育传统项目学校</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kern w:val="0"/>
          <w:sz w:val="32"/>
          <w:szCs w:val="32"/>
        </w:rPr>
        <w:t>天津市优秀家长学校</w:t>
      </w:r>
      <w:r>
        <w:rPr>
          <w:rFonts w:hint="default" w:ascii="Times New Roman" w:hAnsi="Times New Roman" w:eastAsia="仿宋_GB2312" w:cs="Times New Roman"/>
          <w:kern w:val="0"/>
          <w:sz w:val="32"/>
          <w:szCs w:val="32"/>
        </w:rPr>
        <w:t>；天津市中小学课程思政研究基地、天津市义务教育阶段中小学课程基地（道德与法治、科学学科）、天津市中小学优秀学科组培育项目（道德与法治、科学学科）、</w:t>
      </w:r>
      <w:r>
        <w:rPr>
          <w:rFonts w:hint="default" w:ascii="Times New Roman" w:hAnsi="Times New Roman" w:eastAsia="仿宋_GB2312" w:cs="Times New Roman"/>
          <w:kern w:val="0"/>
          <w:sz w:val="32"/>
          <w:szCs w:val="32"/>
        </w:rPr>
        <w:t>天津市教育学会实验基地、天津教科院实验基地</w:t>
      </w:r>
      <w:r>
        <w:rPr>
          <w:rFonts w:hint="default" w:ascii="Times New Roman" w:hAnsi="Times New Roman" w:eastAsia="仿宋_GB2312" w:cs="Times New Roman"/>
          <w:kern w:val="0"/>
          <w:sz w:val="32"/>
          <w:szCs w:val="32"/>
        </w:rPr>
        <w:t>等。</w:t>
      </w:r>
    </w:p>
    <w:p w14:paraId="20BE6D4C">
      <w:pPr>
        <w:spacing w:line="588" w:lineRule="exact"/>
        <w:ind w:firstLine="640" w:firstLineChars="200"/>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rPr>
        <w:t>三、</w:t>
      </w:r>
      <w:r>
        <w:rPr>
          <w:rFonts w:hint="default" w:ascii="Times New Roman" w:hAnsi="Times New Roman" w:eastAsia="黑体" w:cs="Times New Roman"/>
          <w:bCs/>
          <w:sz w:val="32"/>
          <w:szCs w:val="32"/>
        </w:rPr>
        <w:t>天津经济技术开发区第一中学</w:t>
      </w:r>
    </w:p>
    <w:p w14:paraId="2545268A">
      <w:pPr>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 xml:space="preserve">天津经济技术开发区第一中学始建于1997年，建校以来，一直秉承“以生为本，优质服务”的办学理念，以培养“新时代全面发展的社会主义建设者和接班人”为目标，注重学生的全面发展和个性培养，积极利用区域先进的高新科技资源，形成了“多元开放教育”办学特色，并成为天津市特色鲜明学校。在此基础上，学校深化特色办学，以科技引领全方位发展，努力筑牢学校品牌。建构了HUST学校课程体系，进一步强化综合实践，提出建设“建设人文与科技并重的多元开放式学校”，将“着力培养爱国情怀坚定、人文底蕴深厚、科技素养突出、习惯养成良好的现代中学生”作为学校的育人目标。 </w:t>
      </w:r>
    </w:p>
    <w:p w14:paraId="1B36D83E">
      <w:pPr>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学校现有两个校区，翔实校区主要为义务教育阶段学生，在校生1700人，广达校区主要为高中阶段学生，在校生1350人。</w:t>
      </w:r>
    </w:p>
    <w:p w14:paraId="59FE2A63">
      <w:pPr>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学校现有教职工256人，拥有了一批高素质专业化的教师队伍，正高级及特级教师4人、滨海新区名师工作室主持人4人。学校以促进师生发展为己任，为学生和教师打造成长平台和环境。经过28年的发展，先后成为天津市首批示范性高中校，市级重点中学，天津市特色鲜明高中校、天津市普通高中学科特色课程基地（英语、综合实践）建设项目学校、天津市普通高中新课程新教材实施市级实验校、天津市品牌高中建设项目培育学校、天津市优秀学科组（高中英语、高中综合实践、高中历史、高中音乐、初中道德与法治）。</w:t>
      </w:r>
    </w:p>
    <w:p w14:paraId="1E64E252">
      <w:pPr>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学校一直坚持践行高质量的素质教育，初中连续多年中考成绩居新区榜首，高考一本始终在85%以上，985、211保持在50%以上，近几年每年均有2人入选英才计划，今年在竞赛方面又取得突破，在生物奥赛中2人获一等奖，为新区最高，1名学生代表天津参加地理奥赛，获铜奖，新区唯一。高质量的学生综合素质得到了社会的高度认可，成为清华大学、四川大学、南开大学、中国农业大学、西北工业大学等23所高校优质生源基地，被天津大学授予“引力计划”创新人才培养基地。</w:t>
      </w:r>
    </w:p>
    <w:p w14:paraId="1610F32E">
      <w:pPr>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学校先后获评首批国家级语言文字规范化示范校、全国外语教研工作示范学校、国家级现代教育技术实验学校、教育部全国青少年校园排球体育传统特色学校、全国青少年科学调查体验活动优秀学校、全国青少年科技创新大赛“十佳科技教育创新学校”、全国青少年人工智能活动特色单位、全国“小平科技创新实验室”建设学校、天津市教育系统先进集体、天津市师德先进集体、天津市中小学心理健康教育先进学校、天津市思想政治教育先进学校、天津市文明学校、天津市优秀绿色学校、天津市中学生科技创新后备人才培养计划（英才计划）优秀组织实施单位、天津市知识产权教育示范学校、天津市健康细胞培育行动2021年度健康（促进）场所、天津市企事业科协工作先进单位等荣誉称号。</w:t>
      </w:r>
    </w:p>
    <w:p w14:paraId="5FEB620B">
      <w:pPr>
        <w:spacing w:line="588" w:lineRule="exact"/>
        <w:ind w:firstLine="640" w:firstLineChars="200"/>
        <w:rPr>
          <w:rFonts w:hint="default" w:ascii="Times New Roman" w:hAnsi="Times New Roman" w:eastAsia="黑体" w:cs="Times New Roman"/>
          <w:bCs/>
          <w:sz w:val="32"/>
          <w:szCs w:val="32"/>
        </w:rPr>
      </w:pPr>
      <w:bookmarkStart w:id="0" w:name="_GoBack"/>
      <w:bookmarkEnd w:id="0"/>
      <w:r>
        <w:rPr>
          <w:rFonts w:hint="default" w:ascii="Times New Roman" w:hAnsi="Times New Roman" w:eastAsia="黑体" w:cs="Times New Roman"/>
          <w:bCs/>
          <w:sz w:val="32"/>
          <w:szCs w:val="32"/>
        </w:rPr>
        <w:t>四、天津市教育科学研究院附属滨海泰达中学</w:t>
      </w:r>
    </w:p>
    <w:p w14:paraId="6A67B012">
      <w:pPr>
        <w:spacing w:line="588" w:lineRule="exact"/>
        <w:ind w:firstLine="640" w:firstLineChars="200"/>
        <w:rPr>
          <w:rFonts w:hint="eastAsia" w:ascii="仿宋_GB2312" w:hAnsi="仿宋_GB2312" w:eastAsia="仿宋_GB2312" w:cs="仿宋_GB2312"/>
          <w:sz w:val="32"/>
          <w:szCs w:val="32"/>
          <w:lang w:val="en-US" w:eastAsia="zh-CN"/>
        </w:rPr>
      </w:pPr>
      <w:r>
        <w:rPr>
          <w:rFonts w:hint="eastAsia" w:ascii="仿宋_GB2312" w:eastAsia="仿宋_GB2312"/>
          <w:kern w:val="0"/>
          <w:sz w:val="32"/>
          <w:szCs w:val="32"/>
        </w:rPr>
        <w:t>天津经济技术开发区第二中学</w:t>
      </w:r>
      <w:r>
        <w:rPr>
          <w:rFonts w:ascii="仿宋_GB2312" w:eastAsia="仿宋_GB2312"/>
          <w:kern w:val="0"/>
          <w:sz w:val="32"/>
          <w:szCs w:val="32"/>
        </w:rPr>
        <w:t>2023年5月更名为天津市教育科学研究院附属滨海泰达中学，是一所公办的、实施完整初、高中学历教育的完全中学。学校坚持以办一所品质卓越、社会认可的学校为价值追求，以培养“有格大气、追求幸福”的学生作为育人目标，以“四有”好教师作为教师的成长目标。学校现为天津市第一个K-12育人体系创新实验区中学，</w:t>
      </w:r>
      <w:r>
        <w:rPr>
          <w:rFonts w:hint="eastAsia" w:ascii="仿宋_GB2312" w:eastAsia="仿宋_GB2312"/>
          <w:kern w:val="0"/>
          <w:sz w:val="32"/>
          <w:szCs w:val="32"/>
        </w:rPr>
        <w:t>泰达K-12集团校总校。</w:t>
      </w:r>
      <w:r>
        <w:rPr>
          <w:rFonts w:ascii="仿宋_GB2312" w:eastAsia="仿宋_GB2312"/>
          <w:kern w:val="0"/>
          <w:sz w:val="32"/>
          <w:szCs w:val="32"/>
        </w:rPr>
        <w:t>是天津市教育科学研究院专家重点打造的学校，基于新课标新教材和学情，进行系列教育改革，全面提升教育质量。</w:t>
      </w:r>
      <w:r>
        <w:rPr>
          <w:rFonts w:hint="eastAsia" w:ascii="仿宋_GB2312" w:hAnsi="仿宋_GB2312" w:eastAsia="仿宋_GB2312" w:cs="仿宋_GB2312"/>
          <w:sz w:val="32"/>
          <w:szCs w:val="32"/>
          <w:lang w:val="en-US" w:eastAsia="zh-CN"/>
        </w:rPr>
        <w:t>学校现有41个教学班，初、高中在校学生1800余人。2025年秋季开学，学校将达到48个教学班，在校学生达到2200余人。</w:t>
      </w:r>
    </w:p>
    <w:p w14:paraId="2D54041D">
      <w:pPr>
        <w:spacing w:line="588" w:lineRule="exact"/>
        <w:ind w:firstLine="640" w:firstLineChars="200"/>
        <w:rPr>
          <w:rFonts w:ascii="仿宋_GB2312" w:eastAsia="仿宋_GB2312"/>
          <w:kern w:val="0"/>
          <w:sz w:val="32"/>
          <w:szCs w:val="32"/>
        </w:rPr>
      </w:pPr>
      <w:r>
        <w:rPr>
          <w:rFonts w:hint="eastAsia" w:ascii="仿宋_GB2312" w:hAnsi="仿宋_GB2312" w:eastAsia="仿宋_GB2312" w:cs="仿宋_GB2312"/>
          <w:sz w:val="32"/>
          <w:szCs w:val="32"/>
          <w:lang w:val="en-US" w:eastAsia="zh-CN"/>
        </w:rPr>
        <w:t>学校</w:t>
      </w:r>
      <w:r>
        <w:rPr>
          <w:rFonts w:ascii="仿宋_GB2312" w:eastAsia="仿宋_GB2312"/>
          <w:kern w:val="0"/>
          <w:sz w:val="32"/>
          <w:szCs w:val="32"/>
        </w:rPr>
        <w:t>现有教职工150余人，其中正高级教师1人，特级教师1人，天津市骨干教师2人，滨海新区骨干教师34人，区名师工作室4个，是一所拥有一支年龄结构、职称结构，老中青梯队合理的优秀的教师团队的学校。</w:t>
      </w:r>
    </w:p>
    <w:p w14:paraId="36F2F727">
      <w:pPr>
        <w:keepNext w:val="0"/>
        <w:keepLines w:val="0"/>
        <w:pageBreakBefore w:val="0"/>
        <w:widowControl w:val="0"/>
        <w:kinsoku/>
        <w:wordWrap/>
        <w:overflowPunct/>
        <w:topLinePunct w:val="0"/>
        <w:autoSpaceDE/>
        <w:autoSpaceDN/>
        <w:bidi w:val="0"/>
        <w:adjustRightInd/>
        <w:snapToGrid/>
        <w:spacing w:line="588"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6"/>
          <w:lang w:val="en-US" w:eastAsia="zh-CN"/>
        </w:rPr>
        <w:t>学校栉风沐雨十九载，不断开拓进取创优绩。</w:t>
      </w:r>
      <w:r>
        <w:rPr>
          <w:rFonts w:hint="eastAsia" w:ascii="仿宋_GB2312" w:hAnsi="仿宋_GB2312" w:eastAsia="仿宋_GB2312" w:cs="仿宋_GB2312"/>
          <w:sz w:val="32"/>
          <w:szCs w:val="32"/>
          <w:lang w:val="en-US" w:eastAsia="zh-CN"/>
        </w:rPr>
        <w:t>先后获得“全国青少年校园足、篮球特色校”、“天津市科技创新教育十佳学校”等国家级、市级重量级荣誉称号50余项。一大批青年教师不断登上各种大舞台展现自己的教艺，获得国家级奖项达100余人次，市级奖项达1000余人次。</w:t>
      </w:r>
    </w:p>
    <w:p w14:paraId="2655ADD1">
      <w:pPr>
        <w:keepNext w:val="0"/>
        <w:keepLines w:val="0"/>
        <w:pageBreakBefore w:val="0"/>
        <w:widowControl w:val="0"/>
        <w:kinsoku/>
        <w:wordWrap/>
        <w:overflowPunct/>
        <w:topLinePunct w:val="0"/>
        <w:autoSpaceDE/>
        <w:autoSpaceDN/>
        <w:bidi w:val="0"/>
        <w:adjustRightInd/>
        <w:snapToGrid/>
        <w:spacing w:line="588" w:lineRule="exact"/>
        <w:ind w:firstLine="640" w:firstLineChars="200"/>
        <w:textAlignment w:val="auto"/>
        <w:rPr>
          <w:rFonts w:hint="default" w:ascii="仿宋_GB2312" w:hAnsi="仿宋_GB2312" w:eastAsia="仿宋_GB2312" w:cs="仿宋_GB2312"/>
          <w:sz w:val="32"/>
          <w:szCs w:val="36"/>
          <w:lang w:val="en-US" w:eastAsia="zh-CN"/>
        </w:rPr>
      </w:pPr>
      <w:r>
        <w:rPr>
          <w:rFonts w:hint="eastAsia" w:ascii="仿宋_GB2312" w:hAnsi="仿宋_GB2312" w:eastAsia="仿宋_GB2312" w:cs="仿宋_GB2312"/>
          <w:sz w:val="32"/>
          <w:szCs w:val="36"/>
          <w:lang w:val="en-US" w:eastAsia="zh-CN"/>
        </w:rPr>
        <w:t>学生在艺术、体育、科技方面屡创佳绩，每年均有多项比赛在全国、全市展获大奖，获奖学生累计超过4000人次。中、高考成绩稳步上升，初中80%毕业生均能升入高中，</w:t>
      </w:r>
      <w:r>
        <w:rPr>
          <w:rFonts w:hint="eastAsia" w:ascii="仿宋_GB2312" w:hAnsi="仿宋_GB2312" w:eastAsia="仿宋_GB2312" w:cs="仿宋_GB2312"/>
          <w:sz w:val="32"/>
          <w:szCs w:val="36"/>
        </w:rPr>
        <w:t>高考逐年实现新突破，</w:t>
      </w:r>
      <w:r>
        <w:rPr>
          <w:rFonts w:hint="eastAsia" w:ascii="仿宋_GB2312" w:hAnsi="仿宋_GB2312" w:eastAsia="仿宋_GB2312" w:cs="仿宋_GB2312"/>
          <w:sz w:val="32"/>
          <w:szCs w:val="36"/>
          <w:lang w:val="en-US" w:eastAsia="zh-CN"/>
        </w:rPr>
        <w:t>高考增值评价中全市排位提升10000名以上者达三分之一以上。为普通高中、高校输送了大批优秀毕业生。从我校毕业的优秀毕业生校友有升入北京大学、南开大学、社科院、剑桥大学等世界一流大学就读本科、硕士、博士，还有的已经走上了重点单位的领导岗位。</w:t>
      </w:r>
    </w:p>
    <w:p w14:paraId="1A746B72">
      <w:pPr>
        <w:spacing w:line="588" w:lineRule="exact"/>
        <w:ind w:firstLine="640" w:firstLineChars="200"/>
      </w:pPr>
      <w:r>
        <w:rPr>
          <w:rFonts w:ascii="仿宋_GB2312" w:eastAsia="仿宋_GB2312"/>
          <w:kern w:val="0"/>
          <w:sz w:val="32"/>
          <w:szCs w:val="32"/>
        </w:rPr>
        <w:t>学校将以价值观变革为起点，依托学校领导与管理变革、课堂教学变革、班级建设变革三大载体，力图实现三者之间的交融共生，在强基工程实验校建设和K-12贯通人才培养中寻找创新人才培养的新模式</w:t>
      </w:r>
      <w:r>
        <w:rPr>
          <w:rFonts w:hint="eastAsia" w:ascii="仿宋_GB2312" w:eastAsia="仿宋_GB2312"/>
          <w:kern w:val="0"/>
          <w:sz w:val="32"/>
          <w:szCs w:val="32"/>
          <w:lang w:eastAsia="zh-CN"/>
        </w:rPr>
        <w:t>，</w:t>
      </w:r>
      <w:r>
        <w:rPr>
          <w:rFonts w:hint="eastAsia" w:ascii="仿宋_GB2312" w:eastAsia="仿宋_GB2312"/>
          <w:kern w:val="0"/>
          <w:sz w:val="32"/>
          <w:szCs w:val="32"/>
          <w:lang w:val="en-US" w:eastAsia="zh-CN"/>
        </w:rPr>
        <w:t>实现高质量兜底教育</w:t>
      </w:r>
      <w:r>
        <w:rPr>
          <w:rFonts w:ascii="仿宋_GB2312" w:eastAsia="仿宋_GB2312"/>
          <w:kern w:val="0"/>
          <w:sz w:val="32"/>
          <w:szCs w:val="32"/>
        </w:rPr>
        <w:t>。</w:t>
      </w:r>
    </w:p>
    <w:p w14:paraId="5F912F89">
      <w:pPr>
        <w:spacing w:line="588" w:lineRule="exact"/>
        <w:ind w:firstLine="640" w:firstLineChars="200"/>
        <w:rPr>
          <w:rFonts w:hint="default" w:ascii="Times New Roman" w:hAnsi="Times New Roman" w:eastAsia="楷体" w:cs="Times New Roman"/>
          <w:b/>
          <w:sz w:val="32"/>
          <w:szCs w:val="32"/>
        </w:rPr>
      </w:pPr>
      <w:r>
        <w:rPr>
          <w:rFonts w:hint="default" w:ascii="Times New Roman" w:hAnsi="Times New Roman" w:eastAsia="黑体" w:cs="Times New Roman"/>
          <w:bCs/>
          <w:sz w:val="32"/>
          <w:szCs w:val="32"/>
          <w:lang w:val="en-US" w:eastAsia="zh-CN"/>
        </w:rPr>
        <w:t>五</w:t>
      </w:r>
      <w:r>
        <w:rPr>
          <w:rFonts w:hint="default" w:ascii="Times New Roman" w:hAnsi="Times New Roman" w:eastAsia="黑体" w:cs="Times New Roman"/>
          <w:bCs/>
          <w:sz w:val="32"/>
          <w:szCs w:val="32"/>
        </w:rPr>
        <w:t>、</w:t>
      </w:r>
      <w:r>
        <w:rPr>
          <w:rFonts w:hint="default" w:ascii="Times New Roman" w:hAnsi="Times New Roman" w:eastAsia="黑体" w:cs="Times New Roman"/>
          <w:bCs/>
          <w:sz w:val="32"/>
          <w:szCs w:val="32"/>
        </w:rPr>
        <w:t>天津泰达实验学校</w:t>
      </w:r>
    </w:p>
    <w:p w14:paraId="0501D67D">
      <w:pPr>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天津泰达实验学校是天津经济技术开发区于2012年成立的一所现代化公办九年一贯制学校。现有东、西两个校区，总建筑面积约7.7万平方米。目前一至九年级共111个教学班，5000余名学生，300余名教职工，近60%的教师具有硕士学位。建校以来，以“爱己及人、各美其美”为校训，以“同美教育”为办学思想，为了学生的幸福，牢牢将“爱”与“美”作为学校文化的精神灵魂，努力培养有仁爱之心、全面发展且学有特长的学生，矢志不渝地走在特色办学的道路上。学校始终坚持德育为先，质量为重，以科研引领各项教育教学改革，高质量完成多项天津市重点科研课题，青年教师在论文、赛课、基本功等专业比赛中数百人次获奖，历年中考质量处于新区领先地位。2017年率先通过天津市义务教育现代化达标，学生素质发展获得优秀等级评价。另外，学校大力弘扬中华优秀传统文化，在书法、武术、田径、足球、舞蹈、科技等方面形成了鲜明的学科特色。先后被授予滨海新区文明校园、书香校园、科技教育示范学校、心理健康教育特色学校、少先队红旗大队、师德建设先进学校、中华优秀传统文化艺术（书法及舞龙舞狮）传承学校”、天津市十佳科技教育创新学校及全国青少年校园足球特色学校等荣誉称号。</w:t>
      </w:r>
    </w:p>
    <w:p w14:paraId="327B54EA">
      <w:pPr>
        <w:spacing w:line="588" w:lineRule="exact"/>
        <w:ind w:firstLine="640" w:firstLineChars="200"/>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lang w:val="en-US" w:eastAsia="zh-CN"/>
        </w:rPr>
        <w:t>六</w:t>
      </w:r>
      <w:r>
        <w:rPr>
          <w:rFonts w:hint="default" w:ascii="Times New Roman" w:hAnsi="Times New Roman" w:eastAsia="黑体" w:cs="Times New Roman"/>
          <w:kern w:val="0"/>
          <w:sz w:val="32"/>
          <w:szCs w:val="32"/>
        </w:rPr>
        <w:t>、泰达岳阳道小学</w:t>
      </w:r>
    </w:p>
    <w:p w14:paraId="7D687CE9">
      <w:pPr>
        <w:spacing w:line="588" w:lineRule="exact"/>
        <w:ind w:firstLine="640" w:firstLineChars="200"/>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rPr>
        <w:t>泰达岳阳道小学位于“滨城”核心区的于家堡半岛，紧邻耀华中学滨城学校，是由和平区与经开区合作举办的一所公办完全小学。</w:t>
      </w:r>
      <w:r>
        <w:rPr>
          <w:rFonts w:hint="default" w:ascii="Times New Roman" w:hAnsi="Times New Roman" w:eastAsia="仿宋_GB2312" w:cs="Times New Roman"/>
          <w:color w:val="auto"/>
          <w:kern w:val="0"/>
          <w:sz w:val="32"/>
          <w:szCs w:val="32"/>
          <w:lang w:val="en-US" w:eastAsia="zh-CN"/>
        </w:rPr>
        <w:t>学校占地2.3万平方米，建筑面积2.38万平方米。</w:t>
      </w:r>
      <w:r>
        <w:rPr>
          <w:rFonts w:hint="default" w:ascii="Times New Roman" w:hAnsi="Times New Roman" w:eastAsia="方正仿宋_GB2312" w:cs="Times New Roman"/>
          <w:color w:val="auto"/>
          <w:kern w:val="0"/>
          <w:sz w:val="32"/>
          <w:szCs w:val="32"/>
          <w:lang w:val="en-US" w:eastAsia="zh-CN"/>
        </w:rPr>
        <w:t>设置36个教学班，可容纳学生1600人</w:t>
      </w:r>
      <w:r>
        <w:rPr>
          <w:rFonts w:hint="default" w:ascii="Times New Roman" w:hAnsi="Times New Roman" w:eastAsia="仿宋_GB2312" w:cs="Times New Roman"/>
          <w:color w:val="auto"/>
          <w:kern w:val="0"/>
          <w:sz w:val="32"/>
          <w:szCs w:val="32"/>
          <w:lang w:val="en-US" w:eastAsia="zh-CN"/>
        </w:rPr>
        <w:t>。</w:t>
      </w:r>
    </w:p>
    <w:p w14:paraId="52B9DD38">
      <w:pPr>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color w:val="auto"/>
          <w:kern w:val="0"/>
          <w:sz w:val="32"/>
          <w:szCs w:val="32"/>
        </w:rPr>
        <w:t>和平区岳阳道小学是一所有着</w:t>
      </w:r>
      <w:r>
        <w:rPr>
          <w:rFonts w:hint="default" w:ascii="Times New Roman" w:hAnsi="Times New Roman" w:eastAsia="仿宋_GB2312" w:cs="Times New Roman"/>
          <w:color w:val="auto"/>
          <w:kern w:val="0"/>
          <w:sz w:val="32"/>
          <w:szCs w:val="32"/>
        </w:rPr>
        <w:t>11</w:t>
      </w:r>
      <w:r>
        <w:rPr>
          <w:rFonts w:hint="default" w:ascii="Times New Roman" w:hAnsi="Times New Roman" w:eastAsia="仿宋_GB2312" w:cs="Times New Roman"/>
          <w:color w:val="auto"/>
          <w:kern w:val="0"/>
          <w:sz w:val="32"/>
          <w:szCs w:val="32"/>
          <w:lang w:val="en-US" w:eastAsia="zh-CN"/>
        </w:rPr>
        <w:t>4</w:t>
      </w:r>
      <w:r>
        <w:rPr>
          <w:rFonts w:hint="default" w:ascii="Times New Roman" w:hAnsi="Times New Roman" w:eastAsia="仿宋_GB2312" w:cs="Times New Roman"/>
          <w:color w:val="auto"/>
          <w:kern w:val="0"/>
          <w:sz w:val="32"/>
          <w:szCs w:val="32"/>
        </w:rPr>
        <w:t>年历史的百年老校。学校以</w:t>
      </w:r>
      <w:r>
        <w:rPr>
          <w:rFonts w:hint="default" w:ascii="Times New Roman" w:hAnsi="Times New Roman" w:eastAsia="仿宋_GB2312" w:cs="Times New Roman"/>
          <w:color w:val="auto"/>
          <w:kern w:val="0"/>
          <w:sz w:val="32"/>
          <w:szCs w:val="32"/>
        </w:rPr>
        <w:t>“</w:t>
      </w:r>
      <w:r>
        <w:rPr>
          <w:rFonts w:hint="default" w:ascii="Times New Roman" w:hAnsi="Times New Roman" w:eastAsia="仿宋_GB2312" w:cs="Times New Roman"/>
          <w:color w:val="auto"/>
          <w:kern w:val="0"/>
          <w:sz w:val="32"/>
          <w:szCs w:val="32"/>
        </w:rPr>
        <w:t>融慧</w:t>
      </w:r>
      <w:r>
        <w:rPr>
          <w:rFonts w:hint="default" w:ascii="Times New Roman" w:hAnsi="Times New Roman" w:eastAsia="仿宋_GB2312" w:cs="Times New Roman"/>
          <w:color w:val="auto"/>
          <w:kern w:val="0"/>
          <w:sz w:val="32"/>
          <w:szCs w:val="32"/>
        </w:rPr>
        <w:t>”</w:t>
      </w:r>
      <w:r>
        <w:rPr>
          <w:rFonts w:hint="default" w:ascii="Times New Roman" w:hAnsi="Times New Roman" w:eastAsia="仿宋_GB2312" w:cs="Times New Roman"/>
          <w:color w:val="auto"/>
          <w:kern w:val="0"/>
          <w:sz w:val="32"/>
          <w:szCs w:val="32"/>
        </w:rPr>
        <w:t>办学思想为引领，把学校、家庭、社会</w:t>
      </w:r>
      <w:r>
        <w:rPr>
          <w:rFonts w:hint="default" w:ascii="Times New Roman" w:hAnsi="Times New Roman" w:eastAsia="仿宋_GB2312" w:cs="Times New Roman"/>
          <w:kern w:val="0"/>
          <w:sz w:val="32"/>
          <w:szCs w:val="32"/>
        </w:rPr>
        <w:t>作为三条主要实施渠道，形成面向未来的“融慧”学校文化体系。以</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kern w:val="0"/>
          <w:sz w:val="32"/>
          <w:szCs w:val="32"/>
        </w:rPr>
        <w:t>培养具有尚品、硕学、卓能、强体、崇劳的地球村未来栋才</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kern w:val="0"/>
          <w:sz w:val="32"/>
          <w:szCs w:val="32"/>
        </w:rPr>
        <w:t>为学生培养目标，构建</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kern w:val="0"/>
          <w:sz w:val="32"/>
          <w:szCs w:val="32"/>
        </w:rPr>
        <w:t>让教师享受教育的幸福、让学生享受成长的快乐</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kern w:val="0"/>
          <w:sz w:val="32"/>
          <w:szCs w:val="32"/>
        </w:rPr>
        <w:t>的家园式学校。近年，先后荣获首届全国文明校园、全国未成年人思想道德建设工作先进单位、全国巾帼文明岗、天津市五一劳动奖状等荣誉称号，是天津百姓信赖、家长放心、学生健康成长的高品质学校 。</w:t>
      </w:r>
    </w:p>
    <w:p w14:paraId="5B71FFC1">
      <w:pPr>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泰达岳阳道小学将创新性的发展优质教育品牌效应，紧紧围绕“为学生的未来奠基”这一目标，积极实践“融慧”的办学核心理念，构建校园文化气息浓郁、和谐共融的学校教育生态环境，形成学校鲜明的办学特色。打造“融慧校园”，塑造“融慧教师”，培养“融慧少年”，学校将坚持五育并举，努力提升综合能力，注重学生的全面发展和个性培养，为培养现代化强国建设需要的未来人才奠基。</w:t>
      </w:r>
    </w:p>
    <w:p w14:paraId="2C685A7D">
      <w:pPr>
        <w:spacing w:line="588" w:lineRule="exact"/>
        <w:ind w:firstLine="640" w:firstLineChars="200"/>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lang w:val="en-US" w:eastAsia="zh-CN"/>
        </w:rPr>
        <w:t>七</w:t>
      </w:r>
      <w:r>
        <w:rPr>
          <w:rFonts w:hint="default" w:ascii="Times New Roman" w:hAnsi="Times New Roman" w:eastAsia="黑体" w:cs="Times New Roman"/>
          <w:kern w:val="0"/>
          <w:sz w:val="32"/>
          <w:szCs w:val="32"/>
        </w:rPr>
        <w:t>、华东师大泰达附属学校</w:t>
      </w:r>
    </w:p>
    <w:p w14:paraId="3A64259B">
      <w:pPr>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华东师大泰达附属学校是天津经济技术开发区与华东师范大学合作举办的一所公办学校。学校位于泰达天碱片区，占地面积</w:t>
      </w:r>
      <w:r>
        <w:rPr>
          <w:rFonts w:hint="default" w:ascii="Times New Roman" w:hAnsi="Times New Roman" w:eastAsia="仿宋_GB2312" w:cs="Times New Roman"/>
          <w:kern w:val="0"/>
          <w:sz w:val="32"/>
          <w:szCs w:val="32"/>
        </w:rPr>
        <w:t>2.8万平方米，总建筑面积约3.8万平方米，办学规模为48个教学班，可容纳2000余名学生。</w:t>
      </w:r>
    </w:p>
    <w:p w14:paraId="2F038DFE">
      <w:pPr>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学校坚持社会主义办学方向，全面贯彻党的教育方针，秉承华东师范大学“智慧创获、品性陶熔、民族与社会的发展”的办学使命，以“向未来”为核心理念，以“向未知而教，向将来而学，向未来树人”为教育理念，突出科创特色，培养具有中国心、全球观、创新力、美好心灵、强健体魄的未来杰出人才。</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A7A01F0-C797-4837-9B66-331A5000F4AA}"/>
  </w:font>
  <w:font w:name="Arial">
    <w:panose1 w:val="020B0604020202020204"/>
    <w:charset w:val="01"/>
    <w:family w:val="swiss"/>
    <w:pitch w:val="default"/>
    <w:sig w:usb0="E0002EFF" w:usb1="C000785B" w:usb2="00000009" w:usb3="00000000" w:csb0="400001FF" w:csb1="FFFF0000"/>
    <w:embedRegular r:id="rId2" w:fontKey="{C8CF5981-37C0-4A82-A86D-831BBAC9273F}"/>
  </w:font>
  <w:font w:name="黑体">
    <w:panose1 w:val="02010609060101010101"/>
    <w:charset w:val="86"/>
    <w:family w:val="auto"/>
    <w:pitch w:val="default"/>
    <w:sig w:usb0="800002BF" w:usb1="38CF7CFA" w:usb2="00000016" w:usb3="00000000" w:csb0="00040001" w:csb1="00000000"/>
    <w:embedRegular r:id="rId3" w:fontKey="{3494E6D1-6441-42D8-BE33-6CFF4440AAD2}"/>
  </w:font>
  <w:font w:name="Courier New">
    <w:panose1 w:val="02070309020205020404"/>
    <w:charset w:val="01"/>
    <w:family w:val="modern"/>
    <w:pitch w:val="default"/>
    <w:sig w:usb0="E0002EFF" w:usb1="C0007843" w:usb2="00000009" w:usb3="00000000" w:csb0="400001FF" w:csb1="FFFF0000"/>
    <w:embedRegular r:id="rId4" w:fontKey="{050C742F-B4CB-4D94-B724-3F389D985483}"/>
  </w:font>
  <w:font w:name="Symbol">
    <w:panose1 w:val="05050102010706020507"/>
    <w:charset w:val="02"/>
    <w:family w:val="roman"/>
    <w:pitch w:val="default"/>
    <w:sig w:usb0="00000000" w:usb1="00000000" w:usb2="00000000" w:usb3="00000000" w:csb0="80000000" w:csb1="00000000"/>
    <w:embedRegular r:id="rId5" w:fontKey="{E8933A80-CA4C-407D-A5CE-D7F3775CDA73}"/>
  </w:font>
  <w:font w:name="Calibri">
    <w:panose1 w:val="020F0502020204030204"/>
    <w:charset w:val="00"/>
    <w:family w:val="swiss"/>
    <w:pitch w:val="default"/>
    <w:sig w:usb0="E4002EFF" w:usb1="C000247B" w:usb2="00000009" w:usb3="00000000" w:csb0="200001FF" w:csb1="00000000"/>
    <w:embedRegular r:id="rId6" w:fontKey="{F8C25F52-B532-4F46-9AF5-4F9CFE6909C7}"/>
  </w:font>
  <w:font w:name="等线">
    <w:panose1 w:val="02010600030101010101"/>
    <w:charset w:val="86"/>
    <w:family w:val="auto"/>
    <w:pitch w:val="default"/>
    <w:sig w:usb0="A00002BF" w:usb1="38CF7CFA" w:usb2="00000016" w:usb3="00000000" w:csb0="0004000F" w:csb1="00000000"/>
    <w:embedRegular r:id="rId7" w:fontKey="{EE420B6E-E74D-474B-A997-89B6DA239553}"/>
  </w:font>
  <w:font w:name="方正小标宋简体">
    <w:panose1 w:val="03000509000000000000"/>
    <w:charset w:val="86"/>
    <w:family w:val="script"/>
    <w:pitch w:val="default"/>
    <w:sig w:usb0="00000001" w:usb1="080E0000" w:usb2="00000000" w:usb3="00000000" w:csb0="00040000" w:csb1="00000000"/>
    <w:embedRegular r:id="rId8" w:fontKey="{78EDC4B8-C57D-48AC-8361-92C438751F59}"/>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9" w:fontKey="{5104A1C1-B49E-4940-AEC2-1412079D819A}"/>
  </w:font>
  <w:font w:name="楷体">
    <w:panose1 w:val="02010609060101010101"/>
    <w:charset w:val="86"/>
    <w:family w:val="modern"/>
    <w:pitch w:val="default"/>
    <w:sig w:usb0="800002BF" w:usb1="38CF7CFA" w:usb2="00000016" w:usb3="00000000" w:csb0="00040001" w:csb1="00000000"/>
    <w:embedRegular r:id="rId10" w:fontKey="{02106A3D-9AED-4E9A-BC09-E21F6AC84D4A}"/>
  </w:font>
  <w:font w:name="方正仿宋_GB2312">
    <w:panose1 w:val="02000000000000000000"/>
    <w:charset w:val="86"/>
    <w:family w:val="auto"/>
    <w:pitch w:val="default"/>
    <w:sig w:usb0="A00002BF" w:usb1="184F6CFA" w:usb2="00000012" w:usb3="00000000" w:csb0="00040001" w:csb1="00000000"/>
    <w:embedRegular r:id="rId11" w:fontKey="{E04D47F6-F4AF-4068-99B5-7E2972FF0A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2571923"/>
    </w:sdtPr>
    <w:sdtContent>
      <w:p w14:paraId="49FF505A">
        <w:pPr>
          <w:pStyle w:val="2"/>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62BA56A6">
    <w:pPr>
      <w:pStyle w:val="2"/>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FlMjYxNGExZTEyZmY5NDg0NWRlY2UwZjU2MzAyMmMifQ=="/>
  </w:docVars>
  <w:rsids>
    <w:rsidRoot w:val="00705A0B"/>
    <w:rsid w:val="000065E1"/>
    <w:rsid w:val="000204F6"/>
    <w:rsid w:val="000274F0"/>
    <w:rsid w:val="00060DFB"/>
    <w:rsid w:val="00080364"/>
    <w:rsid w:val="00080574"/>
    <w:rsid w:val="000A1F05"/>
    <w:rsid w:val="000D4714"/>
    <w:rsid w:val="00102C00"/>
    <w:rsid w:val="00117973"/>
    <w:rsid w:val="0017729D"/>
    <w:rsid w:val="001C77AE"/>
    <w:rsid w:val="001D0303"/>
    <w:rsid w:val="001D3E8F"/>
    <w:rsid w:val="00213CF9"/>
    <w:rsid w:val="0021496A"/>
    <w:rsid w:val="002502DE"/>
    <w:rsid w:val="002D5660"/>
    <w:rsid w:val="002E5702"/>
    <w:rsid w:val="00337351"/>
    <w:rsid w:val="003458B1"/>
    <w:rsid w:val="00353CF6"/>
    <w:rsid w:val="00360A69"/>
    <w:rsid w:val="00367C7A"/>
    <w:rsid w:val="00394D9A"/>
    <w:rsid w:val="003A238D"/>
    <w:rsid w:val="003A5E45"/>
    <w:rsid w:val="003C4C2A"/>
    <w:rsid w:val="003D7370"/>
    <w:rsid w:val="003E6B02"/>
    <w:rsid w:val="003F05E3"/>
    <w:rsid w:val="003F5516"/>
    <w:rsid w:val="00410677"/>
    <w:rsid w:val="00467825"/>
    <w:rsid w:val="004815A2"/>
    <w:rsid w:val="00486AD6"/>
    <w:rsid w:val="00490227"/>
    <w:rsid w:val="004908E2"/>
    <w:rsid w:val="004D44F8"/>
    <w:rsid w:val="004D52EE"/>
    <w:rsid w:val="0053545C"/>
    <w:rsid w:val="00591DFC"/>
    <w:rsid w:val="00596B2D"/>
    <w:rsid w:val="005B1269"/>
    <w:rsid w:val="005C2FAA"/>
    <w:rsid w:val="00603B29"/>
    <w:rsid w:val="006169FB"/>
    <w:rsid w:val="0063756A"/>
    <w:rsid w:val="006873F8"/>
    <w:rsid w:val="006A661A"/>
    <w:rsid w:val="006F1204"/>
    <w:rsid w:val="0070456F"/>
    <w:rsid w:val="00705A0B"/>
    <w:rsid w:val="00752CA6"/>
    <w:rsid w:val="00773F3E"/>
    <w:rsid w:val="007A0F55"/>
    <w:rsid w:val="007B1D4E"/>
    <w:rsid w:val="007B728A"/>
    <w:rsid w:val="007D38BD"/>
    <w:rsid w:val="007E0094"/>
    <w:rsid w:val="00827CA2"/>
    <w:rsid w:val="008A14A2"/>
    <w:rsid w:val="00940B00"/>
    <w:rsid w:val="00995487"/>
    <w:rsid w:val="009F1238"/>
    <w:rsid w:val="00A01E34"/>
    <w:rsid w:val="00A6519D"/>
    <w:rsid w:val="00AB14C9"/>
    <w:rsid w:val="00AD0897"/>
    <w:rsid w:val="00AD2D38"/>
    <w:rsid w:val="00B24610"/>
    <w:rsid w:val="00B33584"/>
    <w:rsid w:val="00B4651D"/>
    <w:rsid w:val="00B52091"/>
    <w:rsid w:val="00B73B50"/>
    <w:rsid w:val="00B87A3A"/>
    <w:rsid w:val="00C17D71"/>
    <w:rsid w:val="00C73C98"/>
    <w:rsid w:val="00CB0ADE"/>
    <w:rsid w:val="00CC47A7"/>
    <w:rsid w:val="00CE7D18"/>
    <w:rsid w:val="00D003E0"/>
    <w:rsid w:val="00D46A10"/>
    <w:rsid w:val="00D50608"/>
    <w:rsid w:val="00D54BA6"/>
    <w:rsid w:val="00D72546"/>
    <w:rsid w:val="00DB3BE7"/>
    <w:rsid w:val="00E03978"/>
    <w:rsid w:val="00E10D0D"/>
    <w:rsid w:val="00E60AB8"/>
    <w:rsid w:val="00E71D49"/>
    <w:rsid w:val="00EB3CB8"/>
    <w:rsid w:val="00EC6DBA"/>
    <w:rsid w:val="00EE3BF3"/>
    <w:rsid w:val="00F25510"/>
    <w:rsid w:val="00F40768"/>
    <w:rsid w:val="00F4180B"/>
    <w:rsid w:val="00F448FB"/>
    <w:rsid w:val="00F92D06"/>
    <w:rsid w:val="00FE1A3E"/>
    <w:rsid w:val="02892B63"/>
    <w:rsid w:val="03661A20"/>
    <w:rsid w:val="05E76E48"/>
    <w:rsid w:val="089A7D2C"/>
    <w:rsid w:val="099C263F"/>
    <w:rsid w:val="0D2E1801"/>
    <w:rsid w:val="12443874"/>
    <w:rsid w:val="18A62B93"/>
    <w:rsid w:val="1C362480"/>
    <w:rsid w:val="1D547061"/>
    <w:rsid w:val="1D8611E5"/>
    <w:rsid w:val="1DBE097F"/>
    <w:rsid w:val="1EE6018D"/>
    <w:rsid w:val="20F5181F"/>
    <w:rsid w:val="24CF519F"/>
    <w:rsid w:val="257C6E0B"/>
    <w:rsid w:val="28E76FDC"/>
    <w:rsid w:val="298150DD"/>
    <w:rsid w:val="344F1ED9"/>
    <w:rsid w:val="3E063608"/>
    <w:rsid w:val="3FCE0156"/>
    <w:rsid w:val="45E16709"/>
    <w:rsid w:val="473E2065"/>
    <w:rsid w:val="47811F51"/>
    <w:rsid w:val="4B5054E7"/>
    <w:rsid w:val="50E579F5"/>
    <w:rsid w:val="517C2756"/>
    <w:rsid w:val="52777259"/>
    <w:rsid w:val="530E74B7"/>
    <w:rsid w:val="58523BC2"/>
    <w:rsid w:val="59BB149A"/>
    <w:rsid w:val="5CD10E2D"/>
    <w:rsid w:val="5EEE3F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autoRedefine/>
    <w:unhideWhenUsed/>
    <w:qFormat/>
    <w:uiPriority w:val="99"/>
    <w:pPr>
      <w:tabs>
        <w:tab w:val="center" w:pos="4153"/>
        <w:tab w:val="right" w:pos="8306"/>
      </w:tabs>
      <w:snapToGrid w:val="0"/>
      <w:jc w:val="left"/>
    </w:pPr>
    <w:rPr>
      <w:sz w:val="18"/>
      <w:szCs w:val="18"/>
    </w:rPr>
  </w:style>
  <w:style w:type="paragraph" w:styleId="3">
    <w:name w:val="header"/>
    <w:basedOn w:val="1"/>
    <w:link w:val="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7">
    <w:name w:val="页眉 字符"/>
    <w:basedOn w:val="6"/>
    <w:link w:val="3"/>
    <w:autoRedefine/>
    <w:qFormat/>
    <w:uiPriority w:val="99"/>
    <w:rPr>
      <w:sz w:val="18"/>
      <w:szCs w:val="18"/>
    </w:rPr>
  </w:style>
  <w:style w:type="character" w:customStyle="1" w:styleId="8">
    <w:name w:val="页脚 字符"/>
    <w:basedOn w:val="6"/>
    <w:link w:val="2"/>
    <w:autoRedefine/>
    <w:qFormat/>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4673</Words>
  <Characters>4814</Characters>
  <Lines>35</Lines>
  <Paragraphs>9</Paragraphs>
  <TotalTime>0</TotalTime>
  <ScaleCrop>false</ScaleCrop>
  <LinksUpToDate>false</LinksUpToDate>
  <CharactersWithSpaces>4819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2024-11-13T00:45:00Z</dcterms:created>
  <dc:creator>郭 妞</dc:creator>
  <cp:lastModifiedBy>周曼青娃</cp:lastModifiedBy>
  <cp:lastPrinted>2025-02-14T03:22:00Z</cp:lastPrinted>
  <dcterms:modified xsi:type="dcterms:W3CDTF">2025-07-29T07:12:01Z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144DE678CDAE488B9EBD531FD08F287C_12</vt:lpwstr>
  </property>
  <property fmtid="{D5CDD505-2E9C-101B-9397-08002B2CF9AE}" pid="4" name="KSOTemplateDocerSaveRecord">
    <vt:lpwstr>eyJoZGlkIjoiMjJhMGU2NDJkNTVkNGZjZTQ4YmI3NTE5ODg0NGI2OGEiLCJ1c2VySWQiOiI2MDQwODEwMTcifQ==</vt:lpwstr>
  </property>
</Properties>
</file>