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083" w:tblpY="2605"/>
        <w:tblOverlap w:val="never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3838"/>
      </w:tblGrid>
      <w:tr w14:paraId="1AD2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4DF1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E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13C7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9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</w:tr>
      <w:tr w14:paraId="3993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0D50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3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</w:tr>
      <w:tr w14:paraId="67D6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3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68DA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F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</w:tbl>
    <w:p w14:paraId="61E01CB3">
      <w:pPr>
        <w:jc w:val="center"/>
        <w:rPr>
          <w:sz w:val="48"/>
          <w:szCs w:val="4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  <w:t>大化瑶族自治县实验中学招聘教师岗位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10A4"/>
    <w:rsid w:val="28E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2025-08-23T01:39:00Z</dcterms:created>
  <dc:creator>可乐</dc:creator>
  <cp:lastModifiedBy>可乐</cp:lastModifiedBy>
  <dcterms:modified xsi:type="dcterms:W3CDTF">2025-08-23T01:40:44Z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79386C87C1CC4874860BEE71D07157D1_11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