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24" w:lineRule="atLeast"/>
        <w:jc w:val="left"/>
        <w:rPr>
          <w:rFonts w:hint="eastAsia" w:ascii="方正黑体_GBK" w:hAnsi="方正黑体_GBK" w:eastAsia="方正黑体_GBK" w:cs="方正黑体_GBK"/>
          <w:b w:val="0"/>
          <w:bCs w:val="0"/>
          <w:i w:val="0"/>
          <w:iCs w:val="0"/>
          <w:caps w:val="0"/>
          <w:color w:val="000000"/>
          <w:spacing w:val="0"/>
          <w:sz w:val="32"/>
          <w:szCs w:val="32"/>
          <w:lang w:val="en-US" w:eastAsia="zh-CN"/>
        </w:rPr>
      </w:pPr>
      <w:r>
        <w:rPr>
          <w:rFonts w:hint="eastAsia" w:ascii="方正黑体_GBK" w:hAnsi="方正黑体_GBK" w:eastAsia="方正黑体_GBK" w:cs="方正黑体_GBK"/>
          <w:b w:val="0"/>
          <w:bCs w:val="0"/>
          <w:i w:val="0"/>
          <w:iCs w:val="0"/>
          <w:caps w:val="0"/>
          <w:color w:val="000000"/>
          <w:spacing w:val="0"/>
          <w:sz w:val="32"/>
          <w:szCs w:val="32"/>
          <w:lang w:eastAsia="zh-CN"/>
        </w:rPr>
        <w:t>附件</w:t>
      </w:r>
      <w:r>
        <w:rPr>
          <w:rFonts w:hint="eastAsia" w:ascii="方正黑体_GBK" w:hAnsi="方正黑体_GBK" w:eastAsia="方正黑体_GBK" w:cs="方正黑体_GBK"/>
          <w:b w:val="0"/>
          <w:bCs w:val="0"/>
          <w:i w:val="0"/>
          <w:iCs w:val="0"/>
          <w:caps w:val="0"/>
          <w:color w:val="000000"/>
          <w:spacing w:val="0"/>
          <w:sz w:val="32"/>
          <w:szCs w:val="32"/>
          <w:lang w:val="en-US" w:eastAsia="zh-CN"/>
        </w:rPr>
        <w:t>2</w:t>
      </w:r>
    </w:p>
    <w:p>
      <w:pPr>
        <w:pStyle w:val="3"/>
        <w:keepNext w:val="0"/>
        <w:keepLines w:val="0"/>
        <w:widowControl/>
        <w:suppressLineNumbers w:val="0"/>
        <w:spacing w:before="0" w:beforeAutospacing="0" w:after="0" w:afterAutospacing="0" w:line="24" w:lineRule="atLeast"/>
        <w:ind w:left="0" w:firstLine="384"/>
        <w:jc w:val="center"/>
        <w:rPr>
          <w:rFonts w:hint="default" w:ascii="Times New Roman" w:hAnsi="Times New Roman" w:cs="Times New Roman"/>
          <w:b w:val="0"/>
          <w:bCs w:val="0"/>
          <w:i w:val="0"/>
          <w:iCs w:val="0"/>
          <w:caps w:val="0"/>
          <w:color w:val="000000"/>
          <w:spacing w:val="0"/>
          <w:sz w:val="27"/>
          <w:szCs w:val="27"/>
        </w:rPr>
      </w:pPr>
      <w:r>
        <w:rPr>
          <w:rFonts w:hint="default" w:ascii="Times New Roman" w:hAnsi="Times New Roman" w:cs="Times New Roman"/>
          <w:b w:val="0"/>
          <w:bCs w:val="0"/>
          <w:i w:val="0"/>
          <w:iCs w:val="0"/>
          <w:caps w:val="0"/>
          <w:color w:val="000000"/>
          <w:spacing w:val="0"/>
          <w:sz w:val="27"/>
          <w:szCs w:val="27"/>
        </w:rPr>
        <w:t> </w:t>
      </w:r>
    </w:p>
    <w:p>
      <w:pPr>
        <w:pStyle w:val="3"/>
        <w:keepNext w:val="0"/>
        <w:keepLines w:val="0"/>
        <w:widowControl/>
        <w:suppressLineNumbers w:val="0"/>
        <w:spacing w:before="0" w:beforeAutospacing="0" w:after="0" w:afterAutospacing="0" w:line="24" w:lineRule="atLeast"/>
        <w:ind w:left="0" w:firstLine="384"/>
        <w:jc w:val="center"/>
        <w:rPr>
          <w:rFonts w:hint="eastAsia" w:ascii="方正仿宋_GBK" w:hAnsi="方正仿宋_GBK" w:eastAsia="方正仿宋_GBK" w:cs="方正仿宋_GBK"/>
          <w:b w:val="0"/>
          <w:bCs w:val="0"/>
          <w:i w:val="0"/>
          <w:iCs w:val="0"/>
          <w:caps w:val="0"/>
          <w:color w:val="000000"/>
          <w:spacing w:val="0"/>
          <w:sz w:val="28"/>
          <w:szCs w:val="28"/>
        </w:rPr>
      </w:pPr>
      <w:r>
        <w:rPr>
          <w:rFonts w:hint="eastAsia" w:ascii="方正小标宋_GBK" w:hAnsi="方正小标宋_GBK" w:eastAsia="方正小标宋_GBK" w:cs="方正小标宋_GBK"/>
          <w:b w:val="0"/>
          <w:bCs w:val="0"/>
          <w:i w:val="0"/>
          <w:iCs w:val="0"/>
          <w:caps w:val="0"/>
          <w:color w:val="000000"/>
          <w:spacing w:val="0"/>
          <w:sz w:val="36"/>
          <w:szCs w:val="36"/>
        </w:rPr>
        <w:t>报</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考</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须</w:t>
      </w: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 xml:space="preserve"> </w:t>
      </w:r>
      <w:r>
        <w:rPr>
          <w:rFonts w:hint="eastAsia" w:ascii="方正小标宋_GBK" w:hAnsi="方正小标宋_GBK" w:eastAsia="方正小标宋_GBK" w:cs="方正小标宋_GBK"/>
          <w:b w:val="0"/>
          <w:bCs w:val="0"/>
          <w:i w:val="0"/>
          <w:iCs w:val="0"/>
          <w:caps w:val="0"/>
          <w:color w:val="000000"/>
          <w:spacing w:val="0"/>
          <w:sz w:val="36"/>
          <w:szCs w:val="36"/>
        </w:rPr>
        <w:t>知</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rPr>
        <w:t>网上填写报名信息时应注意什么？</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540" w:firstLineChars="200"/>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报名时，应聘人员要认真阅读网上报名系统有关提示说明和诚信承</w:t>
      </w:r>
      <w:bookmarkStart w:id="0" w:name="_GoBack"/>
      <w:bookmarkEnd w:id="0"/>
      <w:r>
        <w:rPr>
          <w:rFonts w:hint="eastAsia" w:ascii="方正仿宋_GBK" w:hAnsi="方正仿宋_GBK" w:eastAsia="方正仿宋_GBK" w:cs="方正仿宋_GBK"/>
          <w:b w:val="0"/>
          <w:bCs w:val="0"/>
          <w:i w:val="0"/>
          <w:iCs w:val="0"/>
          <w:caps w:val="0"/>
          <w:color w:val="000000"/>
          <w:spacing w:val="0"/>
          <w:sz w:val="27"/>
          <w:szCs w:val="27"/>
        </w:rPr>
        <w:t>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40" w:firstLineChars="200"/>
        <w:jc w:val="left"/>
        <w:textAlignment w:val="auto"/>
        <w:rPr>
          <w:rFonts w:hint="eastAsia" w:ascii="方正仿宋_GBK" w:hAnsi="方正仿宋_GBK" w:eastAsia="方正仿宋_GBK" w:cs="方正仿宋_GBK"/>
          <w:b w:val="0"/>
          <w:bCs w:val="0"/>
          <w:i w:val="0"/>
          <w:iCs w:val="0"/>
          <w:caps w:val="0"/>
          <w:color w:val="auto"/>
          <w:spacing w:val="0"/>
          <w:sz w:val="27"/>
          <w:szCs w:val="27"/>
        </w:rPr>
      </w:pPr>
      <w:r>
        <w:rPr>
          <w:rFonts w:hint="eastAsia" w:ascii="方正仿宋_GBK" w:hAnsi="方正仿宋_GBK" w:eastAsia="方正仿宋_GBK" w:cs="方正仿宋_GBK"/>
          <w:b w:val="0"/>
          <w:bCs w:val="0"/>
          <w:i w:val="0"/>
          <w:iCs w:val="0"/>
          <w:caps w:val="0"/>
          <w:color w:val="auto"/>
          <w:spacing w:val="0"/>
          <w:sz w:val="27"/>
          <w:szCs w:val="27"/>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40" w:firstLineChars="200"/>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家庭成员及其主要社会关系，须填写姓名、工作单位及职务。学习和工作（待业）经历须从高中阶段起填写至报名时止，不得间断。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40" w:firstLineChars="200"/>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rPr>
        <w:t>二、本次招聘中要求的有效身份证件指的是什么？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firstLine="540" w:firstLineChars="200"/>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请考生妥善保管本人有效居民身份证件，过期或丢失的，请务必在考前及时到公安机关换领或补办。</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三</w:t>
      </w:r>
      <w:r>
        <w:rPr>
          <w:rFonts w:hint="eastAsia" w:ascii="方正黑体_GBK" w:hAnsi="方正黑体_GBK" w:eastAsia="方正黑体_GBK" w:cs="方正黑体_GBK"/>
          <w:b w:val="0"/>
          <w:bCs w:val="0"/>
          <w:i w:val="0"/>
          <w:iCs w:val="0"/>
          <w:caps w:val="0"/>
          <w:color w:val="000000"/>
          <w:spacing w:val="0"/>
          <w:sz w:val="27"/>
          <w:szCs w:val="27"/>
        </w:rPr>
        <w:t>、本次招聘中需提供哪些面试资格审查材料？</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auto"/>
          <w:spacing w:val="0"/>
          <w:sz w:val="27"/>
          <w:szCs w:val="27"/>
        </w:rPr>
      </w:pPr>
      <w:r>
        <w:rPr>
          <w:rFonts w:hint="eastAsia" w:ascii="方正仿宋_GBK" w:hAnsi="方正仿宋_GBK" w:eastAsia="方正仿宋_GBK" w:cs="方正仿宋_GBK"/>
          <w:b w:val="0"/>
          <w:bCs w:val="0"/>
          <w:i w:val="0"/>
          <w:iCs w:val="0"/>
          <w:caps w:val="0"/>
          <w:color w:val="auto"/>
          <w:spacing w:val="0"/>
          <w:sz w:val="27"/>
          <w:szCs w:val="27"/>
        </w:rPr>
        <w:t>1.《应聘资格审查表》2份（请在成都人才网自行打印并按要求张贴近期2寸免冠证件照片）；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auto"/>
          <w:spacing w:val="0"/>
          <w:sz w:val="27"/>
          <w:szCs w:val="27"/>
        </w:rPr>
      </w:pPr>
      <w:r>
        <w:rPr>
          <w:rFonts w:hint="eastAsia" w:ascii="方正仿宋_GBK" w:hAnsi="方正仿宋_GBK" w:eastAsia="方正仿宋_GBK" w:cs="方正仿宋_GBK"/>
          <w:b w:val="0"/>
          <w:bCs w:val="0"/>
          <w:i w:val="0"/>
          <w:iCs w:val="0"/>
          <w:caps w:val="0"/>
          <w:color w:val="auto"/>
          <w:spacing w:val="0"/>
          <w:sz w:val="27"/>
          <w:szCs w:val="27"/>
        </w:rPr>
        <w:t>2.身份证原件和复印件1份；</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rPr>
      </w:pPr>
      <w:r>
        <w:rPr>
          <w:rFonts w:hint="eastAsia" w:ascii="方正仿宋_GBK" w:hAnsi="方正仿宋_GBK" w:eastAsia="方正仿宋_GBK" w:cs="方正仿宋_GBK"/>
          <w:b w:val="0"/>
          <w:bCs w:val="0"/>
          <w:i w:val="0"/>
          <w:iCs w:val="0"/>
          <w:caps w:val="0"/>
          <w:color w:val="000000"/>
          <w:spacing w:val="0"/>
          <w:sz w:val="27"/>
          <w:szCs w:val="27"/>
          <w:highlight w:val="none"/>
        </w:rPr>
        <w:t>3.有效的学位证、毕业证原件和复印件1份</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，以及</w:t>
      </w:r>
      <w:r>
        <w:rPr>
          <w:rFonts w:hint="eastAsia" w:ascii="方正仿宋_GBK" w:hAnsi="方正仿宋_GBK" w:eastAsia="方正仿宋_GBK" w:cs="方正仿宋_GBK"/>
          <w:b w:val="0"/>
          <w:bCs w:val="0"/>
          <w:i w:val="0"/>
          <w:iCs w:val="0"/>
          <w:caps w:val="0"/>
          <w:color w:val="000000"/>
          <w:spacing w:val="0"/>
          <w:sz w:val="27"/>
          <w:szCs w:val="27"/>
          <w:highlight w:val="none"/>
        </w:rPr>
        <w:t>学信网查询的学历</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和</w:t>
      </w:r>
      <w:r>
        <w:rPr>
          <w:rFonts w:hint="eastAsia" w:ascii="方正仿宋_GBK" w:hAnsi="方正仿宋_GBK" w:eastAsia="方正仿宋_GBK" w:cs="方正仿宋_GBK"/>
          <w:b w:val="0"/>
          <w:bCs w:val="0"/>
          <w:i w:val="0"/>
          <w:iCs w:val="0"/>
          <w:caps w:val="0"/>
          <w:color w:val="000000"/>
          <w:spacing w:val="0"/>
          <w:sz w:val="27"/>
          <w:szCs w:val="27"/>
          <w:highlight w:val="none"/>
        </w:rPr>
        <w:t>学位信息截图。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pP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4</w:t>
      </w:r>
      <w:r>
        <w:rPr>
          <w:rFonts w:hint="eastAsia" w:ascii="方正仿宋_GBK" w:hAnsi="方正仿宋_GBK" w:eastAsia="方正仿宋_GBK" w:cs="方正仿宋_GBK"/>
          <w:b w:val="0"/>
          <w:bCs w:val="0"/>
          <w:i w:val="0"/>
          <w:iCs w:val="0"/>
          <w:caps w:val="0"/>
          <w:color w:val="000000"/>
          <w:spacing w:val="0"/>
          <w:sz w:val="27"/>
          <w:szCs w:val="27"/>
          <w:highlight w:val="none"/>
        </w:rPr>
        <w:t>.</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其他</w:t>
      </w:r>
      <w:r>
        <w:rPr>
          <w:rFonts w:hint="eastAsia" w:ascii="方正仿宋_GBK" w:hAnsi="方正仿宋_GBK" w:eastAsia="方正仿宋_GBK" w:cs="方正仿宋_GBK"/>
          <w:b w:val="0"/>
          <w:bCs w:val="0"/>
          <w:i w:val="0"/>
          <w:iCs w:val="0"/>
          <w:caps w:val="0"/>
          <w:color w:val="000000"/>
          <w:spacing w:val="0"/>
          <w:sz w:val="27"/>
          <w:szCs w:val="27"/>
          <w:highlight w:val="none"/>
        </w:rPr>
        <w:t>报名资格条件</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要求</w:t>
      </w:r>
      <w:r>
        <w:rPr>
          <w:rFonts w:hint="eastAsia" w:ascii="方正仿宋_GBK" w:hAnsi="方正仿宋_GBK" w:eastAsia="方正仿宋_GBK" w:cs="方正仿宋_GBK"/>
          <w:b w:val="0"/>
          <w:bCs w:val="0"/>
          <w:i w:val="0"/>
          <w:iCs w:val="0"/>
          <w:caps w:val="0"/>
          <w:color w:val="000000"/>
          <w:spacing w:val="0"/>
          <w:sz w:val="27"/>
          <w:szCs w:val="27"/>
          <w:highlight w:val="none"/>
        </w:rPr>
        <w:t>的相关</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材料。其中报考教育类岗位需提供教师资格证原件和复印件</w:t>
      </w: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1份，以及</w:t>
      </w:r>
      <w:r>
        <w:rPr>
          <w:rFonts w:hint="eastAsia" w:ascii="方正仿宋_GBK" w:hAnsi="方正仿宋_GBK" w:eastAsia="方正仿宋_GBK" w:cs="方正仿宋_GBK"/>
          <w:b w:val="0"/>
          <w:bCs w:val="0"/>
          <w:i w:val="0"/>
          <w:iCs w:val="0"/>
          <w:caps w:val="0"/>
          <w:color w:val="000000"/>
          <w:spacing w:val="0"/>
          <w:sz w:val="27"/>
          <w:szCs w:val="27"/>
          <w:highlight w:val="none"/>
        </w:rPr>
        <w:t>教师资格网查询的教师资格信息截图</w:t>
      </w:r>
      <w:r>
        <w:rPr>
          <w:rFonts w:hint="eastAsia" w:ascii="方正仿宋_GBK" w:hAnsi="方正仿宋_GBK" w:eastAsia="方正仿宋_GBK" w:cs="方正仿宋_GBK"/>
          <w:b w:val="0"/>
          <w:bCs w:val="0"/>
          <w:i w:val="0"/>
          <w:iCs w:val="0"/>
          <w:caps w:val="0"/>
          <w:color w:val="000000"/>
          <w:spacing w:val="0"/>
          <w:sz w:val="27"/>
          <w:szCs w:val="27"/>
          <w:highlight w:val="none"/>
          <w:lang w:eastAsia="zh-CN"/>
        </w:rPr>
        <w:t>。</w:t>
      </w: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highlight w:val="none"/>
        </w:rPr>
      </w:pPr>
      <w:r>
        <w:rPr>
          <w:rFonts w:hint="eastAsia" w:ascii="方正仿宋_GBK" w:hAnsi="方正仿宋_GBK" w:eastAsia="方正仿宋_GBK" w:cs="方正仿宋_GBK"/>
          <w:b w:val="0"/>
          <w:bCs w:val="0"/>
          <w:i w:val="0"/>
          <w:iCs w:val="0"/>
          <w:caps w:val="0"/>
          <w:color w:val="000000"/>
          <w:spacing w:val="0"/>
          <w:sz w:val="27"/>
          <w:szCs w:val="27"/>
          <w:highlight w:val="none"/>
          <w:lang w:val="en-US" w:eastAsia="zh-CN"/>
        </w:rPr>
        <w:t>5</w:t>
      </w:r>
      <w:r>
        <w:rPr>
          <w:rFonts w:hint="eastAsia" w:ascii="方正仿宋_GBK" w:hAnsi="方正仿宋_GBK" w:eastAsia="方正仿宋_GBK" w:cs="方正仿宋_GBK"/>
          <w:b w:val="0"/>
          <w:bCs w:val="0"/>
          <w:i w:val="0"/>
          <w:iCs w:val="0"/>
          <w:caps w:val="0"/>
          <w:color w:val="000000"/>
          <w:spacing w:val="0"/>
          <w:sz w:val="27"/>
          <w:szCs w:val="27"/>
          <w:highlight w:val="none"/>
        </w:rPr>
        <w:t>.符合条件的机关事业单位人员报名应聘须按干部管理权限征得用人单位及相关部门书面同意。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lang w:val="en-US" w:eastAsia="zh-CN"/>
        </w:rPr>
        <w:t>6</w:t>
      </w:r>
      <w:r>
        <w:rPr>
          <w:rFonts w:hint="eastAsia" w:ascii="方正仿宋_GBK" w:hAnsi="方正仿宋_GBK" w:eastAsia="方正仿宋_GBK" w:cs="方正仿宋_GBK"/>
          <w:b w:val="0"/>
          <w:bCs w:val="0"/>
          <w:i w:val="0"/>
          <w:iCs w:val="0"/>
          <w:caps w:val="0"/>
          <w:color w:val="000000"/>
          <w:spacing w:val="0"/>
          <w:sz w:val="27"/>
          <w:szCs w:val="27"/>
        </w:rPr>
        <w:t>.留学归国人员应持教育部留学服务中心认证学历、学位参加资格审查。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四</w:t>
      </w:r>
      <w:r>
        <w:rPr>
          <w:rFonts w:hint="eastAsia" w:ascii="方正黑体_GBK" w:hAnsi="方正黑体_GBK" w:eastAsia="方正黑体_GBK" w:cs="方正黑体_GBK"/>
          <w:b w:val="0"/>
          <w:bCs w:val="0"/>
          <w:i w:val="0"/>
          <w:iCs w:val="0"/>
          <w:caps w:val="0"/>
          <w:color w:val="000000"/>
          <w:spacing w:val="0"/>
          <w:sz w:val="27"/>
          <w:szCs w:val="27"/>
        </w:rPr>
        <w:t>、违纪违规及存在不诚信情形的应聘人员如何处理？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27"/>
          <w:szCs w:val="27"/>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黑体_GBK" w:hAnsi="方正黑体_GBK" w:eastAsia="方正黑体_GBK" w:cs="方正黑体_GBK"/>
          <w:b w:val="0"/>
          <w:bCs w:val="0"/>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27"/>
          <w:szCs w:val="27"/>
          <w:lang w:eastAsia="zh-CN"/>
        </w:rPr>
        <w:t>五、</w:t>
      </w:r>
      <w:r>
        <w:rPr>
          <w:rFonts w:hint="eastAsia" w:ascii="方正黑体_GBK" w:hAnsi="方正黑体_GBK" w:eastAsia="方正黑体_GBK" w:cs="方正黑体_GBK"/>
          <w:b w:val="0"/>
          <w:bCs w:val="0"/>
          <w:i w:val="0"/>
          <w:iCs w:val="0"/>
          <w:caps w:val="0"/>
          <w:color w:val="000000"/>
          <w:spacing w:val="0"/>
          <w:sz w:val="27"/>
          <w:szCs w:val="27"/>
        </w:rPr>
        <w:t>其他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jc w:val="left"/>
        <w:textAlignment w:val="auto"/>
        <w:rPr>
          <w:rFonts w:hint="eastAsia" w:ascii="方正仿宋_GBK" w:hAnsi="方正仿宋_GBK" w:eastAsia="方正仿宋_GBK" w:cs="方正仿宋_GBK"/>
          <w:b w:val="0"/>
          <w:bCs w:val="0"/>
          <w:sz w:val="27"/>
          <w:szCs w:val="27"/>
        </w:rPr>
      </w:pPr>
      <w:r>
        <w:rPr>
          <w:rFonts w:hint="eastAsia" w:ascii="方正仿宋_GBK" w:hAnsi="方正仿宋_GBK" w:eastAsia="方正仿宋_GBK" w:cs="方正仿宋_GBK"/>
          <w:b w:val="0"/>
          <w:bCs w:val="0"/>
          <w:i w:val="0"/>
          <w:iCs w:val="0"/>
          <w:caps w:val="0"/>
          <w:color w:val="000000"/>
          <w:spacing w:val="0"/>
          <w:sz w:val="27"/>
          <w:szCs w:val="27"/>
        </w:rPr>
        <w:t>本次招聘公告中所指“以上”“以下”“以前”“以后”均包含本级（数），招聘公告中涉及的时间节点，除明确规定外，均以公告报名</w:t>
      </w:r>
      <w:r>
        <w:rPr>
          <w:rFonts w:hint="eastAsia" w:ascii="方正仿宋_GBK" w:hAnsi="方正仿宋_GBK" w:eastAsia="方正仿宋_GBK" w:cs="方正仿宋_GBK"/>
          <w:b w:val="0"/>
          <w:bCs w:val="0"/>
          <w:i w:val="0"/>
          <w:iCs w:val="0"/>
          <w:caps w:val="0"/>
          <w:color w:val="000000"/>
          <w:spacing w:val="0"/>
          <w:sz w:val="27"/>
          <w:szCs w:val="27"/>
          <w:lang w:eastAsia="zh-CN"/>
        </w:rPr>
        <w:t>第一日</w:t>
      </w:r>
      <w:r>
        <w:rPr>
          <w:rFonts w:hint="eastAsia" w:ascii="方正仿宋_GBK" w:hAnsi="方正仿宋_GBK" w:eastAsia="方正仿宋_GBK" w:cs="方正仿宋_GBK"/>
          <w:b w:val="0"/>
          <w:bCs w:val="0"/>
          <w:i w:val="0"/>
          <w:iCs w:val="0"/>
          <w:caps w:val="0"/>
          <w:color w:val="000000"/>
          <w:spacing w:val="0"/>
          <w:sz w:val="27"/>
          <w:szCs w:val="27"/>
        </w:rPr>
        <w:t>起算。</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A63E8"/>
    <w:multiLevelType w:val="singleLevel"/>
    <w:tmpl w:val="1FFA63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E3097"/>
    <w:rsid w:val="05C20583"/>
    <w:rsid w:val="09727A0F"/>
    <w:rsid w:val="110E070B"/>
    <w:rsid w:val="128D05B8"/>
    <w:rsid w:val="12FC46B3"/>
    <w:rsid w:val="13267A75"/>
    <w:rsid w:val="15D313AB"/>
    <w:rsid w:val="174A7E2B"/>
    <w:rsid w:val="1A38796F"/>
    <w:rsid w:val="1EF1268E"/>
    <w:rsid w:val="21FF37DA"/>
    <w:rsid w:val="229A4B54"/>
    <w:rsid w:val="2A7D01C3"/>
    <w:rsid w:val="2D042DC4"/>
    <w:rsid w:val="342040CC"/>
    <w:rsid w:val="37C47F5B"/>
    <w:rsid w:val="38504871"/>
    <w:rsid w:val="3B202C88"/>
    <w:rsid w:val="3E7F45D4"/>
    <w:rsid w:val="3FD127D6"/>
    <w:rsid w:val="3FE16591"/>
    <w:rsid w:val="41E74554"/>
    <w:rsid w:val="433B125E"/>
    <w:rsid w:val="48752D49"/>
    <w:rsid w:val="4937272B"/>
    <w:rsid w:val="50E93355"/>
    <w:rsid w:val="51FA47DE"/>
    <w:rsid w:val="57052952"/>
    <w:rsid w:val="5A462C6E"/>
    <w:rsid w:val="5AA247F9"/>
    <w:rsid w:val="5C56150A"/>
    <w:rsid w:val="63500D55"/>
    <w:rsid w:val="64836B59"/>
    <w:rsid w:val="65FD430B"/>
    <w:rsid w:val="6A54645D"/>
    <w:rsid w:val="71353F16"/>
    <w:rsid w:val="7F62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6"/>
    </w:pPr>
    <w:rPr>
      <w:rFonts w:ascii="方正仿宋_GBK" w:hAnsi="方正仿宋_GBK" w:eastAsia="方正仿宋_GBK"/>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1248</Words>
  <Characters>1255</Characters>
  <Lines>0</Lines>
  <Paragraphs>0</Paragraphs>
  <TotalTime>33</TotalTime>
  <ScaleCrop>false</ScaleCrop>
  <LinksUpToDate>false</LinksUpToDate>
  <CharactersWithSpaces>1260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2025-07-23T06:43:00Z</dcterms:created>
  <dc:creator>lenovo</dc:creator>
  <cp:lastModifiedBy>吴星</cp:lastModifiedBy>
  <cp:lastPrinted>2025-09-11T03:54:00Z</cp:lastPrinted>
  <dcterms:modified xsi:type="dcterms:W3CDTF">2025-09-11T06:17:06Z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8DCDD232E7E840168023AB94043176A0</vt:lpwstr>
  </property>
</Properties>
</file>