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2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1"/>
          <w:szCs w:val="21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4"/>
          <w:szCs w:val="24"/>
          <w:bdr w:val="none" w:color="auto" w:sz="0" w:space="0"/>
          <w:shd w:val="clear" w:fill="FFFFFF"/>
        </w:rPr>
        <w:t>招聘岗位及人数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4D5C2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4"/>
          <w:szCs w:val="24"/>
          <w:bdr w:val="none" w:color="auto" w:sz="0" w:space="0"/>
          <w:shd w:val="clear" w:fill="FFFFFF"/>
        </w:rPr>
        <w:t>日语教师1名，历史教师1名，地理教师1名，体育教师1名，数学教师1名。</w:t>
      </w:r>
    </w:p>
    <w:p w14:paraId="52982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2025-09-30T09:35:24Z</dcterms:created>
  <dc:creator>admin</dc:creator>
  <cp:lastModifiedBy>王老师</cp:lastModifiedBy>
  <dcterms:modified xsi:type="dcterms:W3CDTF">2025-09-30T09:35:33Z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44CA44FD4B4F43F99CF2C80B30A85945_12</vt:lpwstr>
  </property>
</Properties>
</file>