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B1BB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岗位需求</w:t>
      </w:r>
    </w:p>
    <w:p w14:paraId="1432D91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2026年应届(生源不限)：中学语文、中学数学、中学英语、中学政治</w:t>
      </w:r>
    </w:p>
    <w:p w14:paraId="438C61B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  <w:t>2026年应届+社招(北京生源)：中学体育、中学地理、中学历史、中学音乐、中学美术</w:t>
      </w:r>
    </w:p>
    <w:p w14:paraId="772871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66AA3"/>
    <w:rsid w:val="05515CC6"/>
    <w:rsid w:val="0DAD4881"/>
    <w:rsid w:val="52F46924"/>
    <w:rsid w:val="69666AA3"/>
    <w:rsid w:val="7DC9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2025-10-28T01:11:00Z</dcterms:created>
  <dc:creator>可乐</dc:creator>
  <cp:lastModifiedBy>可乐</cp:lastModifiedBy>
  <dcterms:modified xsi:type="dcterms:W3CDTF">2025-10-28T01:33:16Z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8D51476778C245B59DB59D805B564F96_13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