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EDE" w:rsidRDefault="00CA51E8">
      <w:pPr>
        <w:jc w:val="center"/>
        <w:rPr>
          <w:b/>
          <w:sz w:val="32"/>
          <w:szCs w:val="32"/>
        </w:rPr>
      </w:pPr>
      <w:r w:rsidRPr="00CA51E8">
        <w:rPr>
          <w:rFonts w:hint="eastAsia"/>
          <w:b/>
          <w:sz w:val="32"/>
          <w:szCs w:val="32"/>
        </w:rPr>
        <w:t>天津机电职业技术学院</w:t>
      </w:r>
      <w:r w:rsidR="000C1A32">
        <w:rPr>
          <w:rFonts w:hint="eastAsia"/>
          <w:b/>
          <w:sz w:val="32"/>
          <w:szCs w:val="32"/>
        </w:rPr>
        <w:t>公开招聘工作人员计划</w:t>
      </w:r>
    </w:p>
    <w:p w:rsidR="00587EDE" w:rsidRDefault="00587EDE">
      <w:pPr>
        <w:ind w:firstLineChars="200" w:firstLine="560"/>
        <w:jc w:val="left"/>
        <w:rPr>
          <w:sz w:val="28"/>
          <w:szCs w:val="28"/>
        </w:rPr>
      </w:pPr>
      <w:bookmarkStart w:id="0" w:name="_GoBack"/>
      <w:bookmarkEnd w:id="0"/>
    </w:p>
    <w:tbl>
      <w:tblPr>
        <w:tblW w:w="14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689"/>
        <w:gridCol w:w="680"/>
        <w:gridCol w:w="1411"/>
        <w:gridCol w:w="1410"/>
        <w:gridCol w:w="1064"/>
        <w:gridCol w:w="658"/>
        <w:gridCol w:w="1214"/>
        <w:gridCol w:w="1182"/>
        <w:gridCol w:w="3969"/>
        <w:gridCol w:w="1125"/>
      </w:tblGrid>
      <w:tr w:rsidR="00587EDE">
        <w:trPr>
          <w:trHeight w:hRule="exact" w:val="482"/>
          <w:jc w:val="center"/>
        </w:trPr>
        <w:tc>
          <w:tcPr>
            <w:tcW w:w="2706" w:type="dxa"/>
            <w:gridSpan w:val="3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招聘单位</w:t>
            </w: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</w:t>
            </w:r>
          </w:p>
        </w:tc>
        <w:tc>
          <w:tcPr>
            <w:tcW w:w="2474" w:type="dxa"/>
            <w:gridSpan w:val="2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招聘岗位</w:t>
            </w:r>
          </w:p>
        </w:tc>
        <w:tc>
          <w:tcPr>
            <w:tcW w:w="658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招聘人数</w:t>
            </w:r>
          </w:p>
        </w:tc>
        <w:tc>
          <w:tcPr>
            <w:tcW w:w="6365" w:type="dxa"/>
            <w:gridSpan w:val="3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招聘条件</w:t>
            </w:r>
          </w:p>
        </w:tc>
        <w:tc>
          <w:tcPr>
            <w:tcW w:w="1125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招聘部门电话</w:t>
            </w:r>
          </w:p>
        </w:tc>
      </w:tr>
      <w:tr w:rsidR="00587EDE">
        <w:trPr>
          <w:trHeight w:hRule="exact" w:val="773"/>
          <w:jc w:val="center"/>
        </w:trPr>
        <w:tc>
          <w:tcPr>
            <w:tcW w:w="1337" w:type="dxa"/>
            <w:vAlign w:val="center"/>
          </w:tcPr>
          <w:p w:rsidR="00587EDE" w:rsidRDefault="000C1A32">
            <w:pPr>
              <w:jc w:val="center"/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80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招聘总数</w:t>
            </w: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名称代码</w:t>
            </w:r>
          </w:p>
        </w:tc>
        <w:tc>
          <w:tcPr>
            <w:tcW w:w="1410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岗位代码</w:t>
            </w:r>
          </w:p>
        </w:tc>
        <w:tc>
          <w:tcPr>
            <w:tcW w:w="106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658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121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82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3969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1125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</w:tr>
      <w:tr w:rsidR="00587EDE">
        <w:trPr>
          <w:trHeight w:hRule="exact" w:val="2412"/>
          <w:jc w:val="center"/>
        </w:trPr>
        <w:tc>
          <w:tcPr>
            <w:tcW w:w="1337" w:type="dxa"/>
            <w:vMerge w:val="restart"/>
            <w:vAlign w:val="center"/>
          </w:tcPr>
          <w:p w:rsidR="00587EDE" w:rsidRDefault="000C1A32">
            <w:r>
              <w:rPr>
                <w:rFonts w:hint="eastAsia"/>
                <w:szCs w:val="21"/>
              </w:rPr>
              <w:t>天津机电职业技术学院</w:t>
            </w:r>
          </w:p>
        </w:tc>
        <w:tc>
          <w:tcPr>
            <w:tcW w:w="689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财政补助</w:t>
            </w:r>
          </w:p>
        </w:tc>
        <w:tc>
          <w:tcPr>
            <w:tcW w:w="680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电气电子技术应用系</w:t>
            </w:r>
          </w:p>
        </w:tc>
        <w:tc>
          <w:tcPr>
            <w:tcW w:w="1410" w:type="dxa"/>
            <w:vAlign w:val="center"/>
          </w:tcPr>
          <w:p w:rsidR="00587EDE" w:rsidRDefault="000C1A32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--01</w:t>
            </w:r>
          </w:p>
        </w:tc>
        <w:tc>
          <w:tcPr>
            <w:tcW w:w="106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承担自动化及机电设备类专业教学及科研工作</w:t>
            </w:r>
          </w:p>
        </w:tc>
        <w:tc>
          <w:tcPr>
            <w:tcW w:w="658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587EDE" w:rsidRDefault="000C1A32">
            <w:pPr>
              <w:jc w:val="center"/>
            </w:pPr>
            <w:r>
              <w:rPr>
                <w:rFonts w:hint="eastAsia"/>
              </w:rPr>
              <w:t>自动化相关专业</w:t>
            </w:r>
          </w:p>
        </w:tc>
        <w:tc>
          <w:tcPr>
            <w:tcW w:w="1182" w:type="dxa"/>
            <w:vAlign w:val="center"/>
          </w:tcPr>
          <w:p w:rsidR="00587EDE" w:rsidRDefault="000C1A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国民教育系列硕士学位及以上</w:t>
            </w:r>
          </w:p>
        </w:tc>
        <w:tc>
          <w:tcPr>
            <w:tcW w:w="3969" w:type="dxa"/>
            <w:vAlign w:val="center"/>
          </w:tcPr>
          <w:p w:rsidR="00587EDE" w:rsidRDefault="000C1A3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自动化、机电一体化类专业课程，有一定科研能力及专业课程建设能力，本科专业与研究生专业相同或相近，具备理实一体化教学能力，具有较强的动手操作能力，研究生学历以上或具有三年以上企业工作经历，具有工程师及以上专业技术职称或技师及以上技能等级证（须与所学专业一致）。</w:t>
            </w:r>
            <w:r w:rsidR="00BC7F14">
              <w:rPr>
                <w:rFonts w:hint="eastAsia"/>
                <w:sz w:val="18"/>
                <w:szCs w:val="18"/>
              </w:rPr>
              <w:t>适合具有院校教学、科研和教学管理经验者</w:t>
            </w:r>
            <w:r>
              <w:rPr>
                <w:rFonts w:hint="eastAsia"/>
                <w:sz w:val="18"/>
                <w:szCs w:val="18"/>
              </w:rPr>
              <w:t>。需要操作大型设备，适合男性。年龄在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587EDE">
        <w:trPr>
          <w:trHeight w:hRule="exact" w:val="2111"/>
          <w:jc w:val="center"/>
        </w:trPr>
        <w:tc>
          <w:tcPr>
            <w:tcW w:w="1337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电气电子技术应用系</w:t>
            </w:r>
          </w:p>
        </w:tc>
        <w:tc>
          <w:tcPr>
            <w:tcW w:w="1410" w:type="dxa"/>
            <w:vAlign w:val="center"/>
          </w:tcPr>
          <w:p w:rsidR="00587EDE" w:rsidRDefault="000C1A32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--02</w:t>
            </w:r>
          </w:p>
        </w:tc>
        <w:tc>
          <w:tcPr>
            <w:tcW w:w="106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承担自动化及机电设备类专业教学及科研工作</w:t>
            </w:r>
          </w:p>
        </w:tc>
        <w:tc>
          <w:tcPr>
            <w:tcW w:w="658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587EDE" w:rsidRDefault="000C1A3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机械制造及其自动化或机械电子工程</w:t>
            </w:r>
            <w:r>
              <w:rPr>
                <w:rFonts w:hint="eastAsia"/>
              </w:rPr>
              <w:t xml:space="preserve">     </w:t>
            </w:r>
          </w:p>
        </w:tc>
        <w:tc>
          <w:tcPr>
            <w:tcW w:w="1182" w:type="dxa"/>
            <w:vAlign w:val="center"/>
          </w:tcPr>
          <w:p w:rsidR="00587EDE" w:rsidRDefault="000C1A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国民教育系列硕士学位及以上</w:t>
            </w:r>
          </w:p>
        </w:tc>
        <w:tc>
          <w:tcPr>
            <w:tcW w:w="3969" w:type="dxa"/>
            <w:vAlign w:val="center"/>
          </w:tcPr>
          <w:p w:rsidR="00587EDE" w:rsidRDefault="000C1A32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热爱教育事业，乐于从事教师岗位，熟悉机电一体化技术相关知识和技能，熟悉工业机器人相关知识，具有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及以上从事工业机器人的集成、应用与程序控制等相关企业工作经历，具有工程师及以上专业技术职称或技师及以上技能等级证（须与所学专业一致）。具有博士学位者，不受工作经历与职称条件限制。需要操作大型设备，适合男性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587EDE">
        <w:trPr>
          <w:trHeight w:hRule="exact" w:val="2695"/>
          <w:jc w:val="center"/>
        </w:trPr>
        <w:tc>
          <w:tcPr>
            <w:tcW w:w="1337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</w:t>
            </w:r>
          </w:p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应用系</w:t>
            </w:r>
          </w:p>
        </w:tc>
        <w:tc>
          <w:tcPr>
            <w:tcW w:w="1410" w:type="dxa"/>
            <w:vAlign w:val="center"/>
          </w:tcPr>
          <w:p w:rsidR="00587EDE" w:rsidRDefault="000C1A32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--03</w:t>
            </w:r>
          </w:p>
        </w:tc>
        <w:tc>
          <w:tcPr>
            <w:tcW w:w="106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承担机械制造类专业教学及科研工作</w:t>
            </w:r>
          </w:p>
        </w:tc>
        <w:tc>
          <w:tcPr>
            <w:tcW w:w="658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机械制造及自动化</w:t>
            </w:r>
          </w:p>
        </w:tc>
        <w:tc>
          <w:tcPr>
            <w:tcW w:w="1182" w:type="dxa"/>
            <w:vAlign w:val="center"/>
          </w:tcPr>
          <w:p w:rsidR="00587EDE" w:rsidRDefault="000C1A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国民教育系列硕士学位及以上</w:t>
            </w:r>
          </w:p>
        </w:tc>
        <w:tc>
          <w:tcPr>
            <w:tcW w:w="3969" w:type="dxa"/>
            <w:vAlign w:val="center"/>
          </w:tcPr>
          <w:p w:rsidR="00587EDE" w:rsidRDefault="000C1A3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熟悉机械制造类专业课程，有一定科研能力及专业课程建设能力，具有理实一体化教学能力，在制造类企业中从事产品设计、开发及相关管理工作本科专业与研究生专业相同或相近，具有较强的机械设计、零件三维制造及产品制造能力，研究生学历以上或具有三年以上企业工作经历，具有工程师及以上专业技术职称或技师及以上技能等级证（须与所学专业一致）。具有博士学位者，不受工作经历与职称条件限制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</w:tbl>
    <w:p w:rsidR="00587EDE" w:rsidRDefault="00587EDE">
      <w:pPr>
        <w:rPr>
          <w:b/>
          <w:sz w:val="32"/>
          <w:szCs w:val="32"/>
        </w:rPr>
      </w:pPr>
    </w:p>
    <w:p w:rsidR="00587EDE" w:rsidRDefault="000C1A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事业单位公开招聘工作人员计划</w:t>
      </w:r>
    </w:p>
    <w:p w:rsidR="00587EDE" w:rsidRDefault="00587EDE">
      <w:pPr>
        <w:ind w:firstLineChars="200" w:firstLine="560"/>
        <w:jc w:val="left"/>
        <w:rPr>
          <w:sz w:val="28"/>
          <w:szCs w:val="28"/>
        </w:rPr>
      </w:pPr>
    </w:p>
    <w:tbl>
      <w:tblPr>
        <w:tblW w:w="14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689"/>
        <w:gridCol w:w="680"/>
        <w:gridCol w:w="1411"/>
        <w:gridCol w:w="1276"/>
        <w:gridCol w:w="1134"/>
        <w:gridCol w:w="722"/>
        <w:gridCol w:w="979"/>
        <w:gridCol w:w="992"/>
        <w:gridCol w:w="4394"/>
        <w:gridCol w:w="1125"/>
      </w:tblGrid>
      <w:tr w:rsidR="00587EDE">
        <w:trPr>
          <w:trHeight w:hRule="exact" w:val="482"/>
          <w:jc w:val="center"/>
        </w:trPr>
        <w:tc>
          <w:tcPr>
            <w:tcW w:w="2706" w:type="dxa"/>
            <w:gridSpan w:val="3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招聘单位</w:t>
            </w: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</w:t>
            </w:r>
          </w:p>
        </w:tc>
        <w:tc>
          <w:tcPr>
            <w:tcW w:w="2410" w:type="dxa"/>
            <w:gridSpan w:val="2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招聘岗位</w:t>
            </w:r>
          </w:p>
        </w:tc>
        <w:tc>
          <w:tcPr>
            <w:tcW w:w="722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招聘人数</w:t>
            </w:r>
          </w:p>
        </w:tc>
        <w:tc>
          <w:tcPr>
            <w:tcW w:w="6365" w:type="dxa"/>
            <w:gridSpan w:val="3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招聘条件</w:t>
            </w:r>
          </w:p>
        </w:tc>
        <w:tc>
          <w:tcPr>
            <w:tcW w:w="1125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招聘部门电话</w:t>
            </w:r>
          </w:p>
        </w:tc>
      </w:tr>
      <w:tr w:rsidR="00587EDE">
        <w:trPr>
          <w:trHeight w:hRule="exact" w:val="773"/>
          <w:jc w:val="center"/>
        </w:trPr>
        <w:tc>
          <w:tcPr>
            <w:tcW w:w="1337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689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单位性质</w:t>
            </w:r>
          </w:p>
        </w:tc>
        <w:tc>
          <w:tcPr>
            <w:tcW w:w="680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招聘总数</w:t>
            </w: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名称代码</w:t>
            </w:r>
          </w:p>
        </w:tc>
        <w:tc>
          <w:tcPr>
            <w:tcW w:w="1276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岗位代码</w:t>
            </w:r>
          </w:p>
        </w:tc>
        <w:tc>
          <w:tcPr>
            <w:tcW w:w="113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简介</w:t>
            </w:r>
          </w:p>
        </w:tc>
        <w:tc>
          <w:tcPr>
            <w:tcW w:w="722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979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992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439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</w:t>
            </w:r>
          </w:p>
        </w:tc>
        <w:tc>
          <w:tcPr>
            <w:tcW w:w="1125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</w:tr>
      <w:tr w:rsidR="00587EDE">
        <w:trPr>
          <w:trHeight w:hRule="exact" w:val="1704"/>
          <w:jc w:val="center"/>
        </w:trPr>
        <w:tc>
          <w:tcPr>
            <w:tcW w:w="1337" w:type="dxa"/>
            <w:vMerge w:val="restart"/>
            <w:vAlign w:val="center"/>
          </w:tcPr>
          <w:p w:rsidR="00587EDE" w:rsidRDefault="000C1A32">
            <w:r>
              <w:rPr>
                <w:rFonts w:hint="eastAsia"/>
                <w:szCs w:val="21"/>
              </w:rPr>
              <w:t>天津机电职业技术学院</w:t>
            </w:r>
          </w:p>
        </w:tc>
        <w:tc>
          <w:tcPr>
            <w:tcW w:w="689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财政补助</w:t>
            </w:r>
          </w:p>
        </w:tc>
        <w:tc>
          <w:tcPr>
            <w:tcW w:w="680" w:type="dxa"/>
            <w:vMerge w:val="restart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</w:t>
            </w:r>
          </w:p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应用系</w:t>
            </w:r>
          </w:p>
        </w:tc>
        <w:tc>
          <w:tcPr>
            <w:tcW w:w="1276" w:type="dxa"/>
            <w:vAlign w:val="center"/>
          </w:tcPr>
          <w:p w:rsidR="00587EDE" w:rsidRDefault="000C1A32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--04</w:t>
            </w:r>
          </w:p>
        </w:tc>
        <w:tc>
          <w:tcPr>
            <w:tcW w:w="113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承担机械制造类专业教学及科研工作</w:t>
            </w:r>
          </w:p>
        </w:tc>
        <w:tc>
          <w:tcPr>
            <w:tcW w:w="722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587EDE" w:rsidRDefault="000C1A32">
            <w:pPr>
              <w:spacing w:line="2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Cs w:val="21"/>
              </w:rPr>
              <w:t>汽车维修、汽车运用相关专业</w:t>
            </w:r>
          </w:p>
        </w:tc>
        <w:tc>
          <w:tcPr>
            <w:tcW w:w="992" w:type="dxa"/>
            <w:vAlign w:val="center"/>
          </w:tcPr>
          <w:p w:rsidR="00587EDE" w:rsidRDefault="000C1A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国民教育系列硕士学位及以上</w:t>
            </w:r>
          </w:p>
        </w:tc>
        <w:tc>
          <w:tcPr>
            <w:tcW w:w="4394" w:type="dxa"/>
            <w:vAlign w:val="center"/>
          </w:tcPr>
          <w:p w:rsidR="00587EDE" w:rsidRDefault="000C1A32"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热爱教育事业，乐于从事教师岗位，熟悉汽车维修、汽车运用相关知识和技能，具有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及以上从事汽车维修、设计、制造等相关工作经历，具有工程师及以上专业技术职称或技师及以上技能等级证（须与所学专业一致）。具有博士学位者，不受工作经历与职称条件限制。需要操作大型设备，适合男性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587EDE">
        <w:trPr>
          <w:trHeight w:hRule="exact" w:val="1854"/>
          <w:jc w:val="center"/>
        </w:trPr>
        <w:tc>
          <w:tcPr>
            <w:tcW w:w="1337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机械技术</w:t>
            </w:r>
          </w:p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应用系</w:t>
            </w:r>
          </w:p>
        </w:tc>
        <w:tc>
          <w:tcPr>
            <w:tcW w:w="1276" w:type="dxa"/>
            <w:vAlign w:val="center"/>
          </w:tcPr>
          <w:p w:rsidR="00587EDE" w:rsidRDefault="000C1A32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--05</w:t>
            </w:r>
          </w:p>
        </w:tc>
        <w:tc>
          <w:tcPr>
            <w:tcW w:w="113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承担机械制造类专业教学及科研工作</w:t>
            </w:r>
          </w:p>
        </w:tc>
        <w:tc>
          <w:tcPr>
            <w:tcW w:w="722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测试计量及仪器相关专业</w:t>
            </w:r>
          </w:p>
        </w:tc>
        <w:tc>
          <w:tcPr>
            <w:tcW w:w="992" w:type="dxa"/>
            <w:vAlign w:val="center"/>
          </w:tcPr>
          <w:p w:rsidR="00587EDE" w:rsidRDefault="000C1A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国民教育系列硕士学位及以上</w:t>
            </w:r>
          </w:p>
        </w:tc>
        <w:tc>
          <w:tcPr>
            <w:tcW w:w="4394" w:type="dxa"/>
            <w:vAlign w:val="center"/>
          </w:tcPr>
          <w:p w:rsidR="00587EDE" w:rsidRDefault="000C1A3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具有机械设计、零件与质量检测、金属材料方面的工作经验，能够胜任专业教学工作，有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年以上机械质量检测与管理相关工作经历，具有工程师及以上专业技术职称或技师及以上技能等级证（须与所学专业一致）。具有博士学位者，不受工作经历与职称条件限制。需要操作三坐标、光学检测、表面质量检测等设备，适合男性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  <w:tr w:rsidR="00587EDE">
        <w:trPr>
          <w:trHeight w:hRule="exact" w:val="1724"/>
          <w:jc w:val="center"/>
        </w:trPr>
        <w:tc>
          <w:tcPr>
            <w:tcW w:w="1337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9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680" w:type="dxa"/>
            <w:vMerge/>
            <w:vAlign w:val="center"/>
          </w:tcPr>
          <w:p w:rsidR="00587EDE" w:rsidRDefault="00587EDE">
            <w:pPr>
              <w:jc w:val="center"/>
              <w:rPr>
                <w:szCs w:val="21"/>
              </w:rPr>
            </w:pPr>
          </w:p>
        </w:tc>
        <w:tc>
          <w:tcPr>
            <w:tcW w:w="1411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公共基础部</w:t>
            </w:r>
          </w:p>
        </w:tc>
        <w:tc>
          <w:tcPr>
            <w:tcW w:w="1276" w:type="dxa"/>
            <w:vAlign w:val="center"/>
          </w:tcPr>
          <w:p w:rsidR="00587EDE" w:rsidRDefault="000C1A32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专技岗</w:t>
            </w:r>
            <w:proofErr w:type="gramEnd"/>
            <w:r>
              <w:rPr>
                <w:rFonts w:hint="eastAsia"/>
                <w:sz w:val="18"/>
                <w:szCs w:val="18"/>
              </w:rPr>
              <w:t>--06</w:t>
            </w:r>
          </w:p>
        </w:tc>
        <w:tc>
          <w:tcPr>
            <w:tcW w:w="1134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承担数学教学及科研工作</w:t>
            </w:r>
          </w:p>
        </w:tc>
        <w:tc>
          <w:tcPr>
            <w:tcW w:w="722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979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992" w:type="dxa"/>
            <w:vAlign w:val="center"/>
          </w:tcPr>
          <w:p w:rsidR="00587EDE" w:rsidRDefault="000C1A3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全日制研究生及以上学历（</w:t>
            </w:r>
            <w:r>
              <w:rPr>
                <w:rFonts w:hint="eastAsia"/>
                <w:szCs w:val="21"/>
              </w:rPr>
              <w:t>985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211</w:t>
            </w:r>
            <w:r>
              <w:rPr>
                <w:rFonts w:hint="eastAsia"/>
                <w:szCs w:val="21"/>
              </w:rPr>
              <w:t>高校）</w:t>
            </w:r>
          </w:p>
        </w:tc>
        <w:tc>
          <w:tcPr>
            <w:tcW w:w="4394" w:type="dxa"/>
            <w:vAlign w:val="center"/>
          </w:tcPr>
          <w:p w:rsidR="00587EDE" w:rsidRDefault="000C1A32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具备扎实的专业基础知识，具有很强的中文表达能力，普通话标准，具有较强的亲和力，知识面宽广，热爱教育事业，工作积极主动，责任心强。</w:t>
            </w:r>
            <w:r w:rsidR="00BC7F14">
              <w:rPr>
                <w:rFonts w:hint="eastAsia"/>
                <w:sz w:val="18"/>
                <w:szCs w:val="18"/>
              </w:rPr>
              <w:t>适合有教师经历者</w:t>
            </w:r>
            <w:r>
              <w:rPr>
                <w:rFonts w:hint="eastAsia"/>
                <w:sz w:val="18"/>
                <w:szCs w:val="18"/>
              </w:rPr>
              <w:t>。年龄在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岁以下。</w:t>
            </w:r>
          </w:p>
        </w:tc>
        <w:tc>
          <w:tcPr>
            <w:tcW w:w="1125" w:type="dxa"/>
            <w:vAlign w:val="center"/>
          </w:tcPr>
          <w:p w:rsidR="00587EDE" w:rsidRDefault="000C1A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58719573</w:t>
            </w:r>
          </w:p>
        </w:tc>
      </w:tr>
    </w:tbl>
    <w:p w:rsidR="00587EDE" w:rsidRDefault="00587EDE" w:rsidP="00CA51E8">
      <w:pPr>
        <w:spacing w:line="360" w:lineRule="auto"/>
        <w:ind w:firstLineChars="250" w:firstLine="600"/>
        <w:jc w:val="left"/>
        <w:rPr>
          <w:sz w:val="24"/>
        </w:rPr>
      </w:pPr>
    </w:p>
    <w:sectPr w:rsidR="00587EDE" w:rsidSect="00587EDE">
      <w:pgSz w:w="17018" w:h="11906" w:orient="landscape"/>
      <w:pgMar w:top="680" w:right="590" w:bottom="680" w:left="56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4B1" w:rsidRDefault="005C74B1" w:rsidP="00BC7F14">
      <w:r>
        <w:separator/>
      </w:r>
    </w:p>
  </w:endnote>
  <w:endnote w:type="continuationSeparator" w:id="0">
    <w:p w:rsidR="005C74B1" w:rsidRDefault="005C74B1" w:rsidP="00BC7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4B1" w:rsidRDefault="005C74B1" w:rsidP="00BC7F14">
      <w:r>
        <w:separator/>
      </w:r>
    </w:p>
  </w:footnote>
  <w:footnote w:type="continuationSeparator" w:id="0">
    <w:p w:rsidR="005C74B1" w:rsidRDefault="005C74B1" w:rsidP="00BC7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11567"/>
    <w:rsid w:val="0002558A"/>
    <w:rsid w:val="00034220"/>
    <w:rsid w:val="0004588C"/>
    <w:rsid w:val="00050CAE"/>
    <w:rsid w:val="0005209C"/>
    <w:rsid w:val="0005572C"/>
    <w:rsid w:val="00072A34"/>
    <w:rsid w:val="0007700B"/>
    <w:rsid w:val="000772AA"/>
    <w:rsid w:val="00081B60"/>
    <w:rsid w:val="00085E38"/>
    <w:rsid w:val="000A364A"/>
    <w:rsid w:val="000B09DA"/>
    <w:rsid w:val="000B2CEB"/>
    <w:rsid w:val="000B7E72"/>
    <w:rsid w:val="000C1A32"/>
    <w:rsid w:val="000C6E8B"/>
    <w:rsid w:val="000E7E70"/>
    <w:rsid w:val="000F4E1B"/>
    <w:rsid w:val="00135C72"/>
    <w:rsid w:val="00171855"/>
    <w:rsid w:val="00172A27"/>
    <w:rsid w:val="00181E5F"/>
    <w:rsid w:val="00190A2D"/>
    <w:rsid w:val="001C2E55"/>
    <w:rsid w:val="001D5DDF"/>
    <w:rsid w:val="001F76FB"/>
    <w:rsid w:val="00224AFC"/>
    <w:rsid w:val="0024086E"/>
    <w:rsid w:val="00244C43"/>
    <w:rsid w:val="0025167E"/>
    <w:rsid w:val="00256D13"/>
    <w:rsid w:val="002578E5"/>
    <w:rsid w:val="002865B7"/>
    <w:rsid w:val="00286835"/>
    <w:rsid w:val="0028761B"/>
    <w:rsid w:val="00292DEC"/>
    <w:rsid w:val="002A6FE9"/>
    <w:rsid w:val="002C6EF4"/>
    <w:rsid w:val="002E4552"/>
    <w:rsid w:val="002E52E8"/>
    <w:rsid w:val="00331C8D"/>
    <w:rsid w:val="00350077"/>
    <w:rsid w:val="003507AA"/>
    <w:rsid w:val="00363B59"/>
    <w:rsid w:val="00364A88"/>
    <w:rsid w:val="00367A05"/>
    <w:rsid w:val="0038284A"/>
    <w:rsid w:val="00396331"/>
    <w:rsid w:val="00396D2E"/>
    <w:rsid w:val="003A0BE5"/>
    <w:rsid w:val="003A5E7C"/>
    <w:rsid w:val="003B1098"/>
    <w:rsid w:val="003B5A00"/>
    <w:rsid w:val="003C01C2"/>
    <w:rsid w:val="003C0896"/>
    <w:rsid w:val="003D74D8"/>
    <w:rsid w:val="003F56B3"/>
    <w:rsid w:val="0042333A"/>
    <w:rsid w:val="004270C9"/>
    <w:rsid w:val="00484CAE"/>
    <w:rsid w:val="00490857"/>
    <w:rsid w:val="004B5BFF"/>
    <w:rsid w:val="004C1307"/>
    <w:rsid w:val="004C39D3"/>
    <w:rsid w:val="004C6A28"/>
    <w:rsid w:val="004C6D88"/>
    <w:rsid w:val="004D4935"/>
    <w:rsid w:val="004D4D06"/>
    <w:rsid w:val="004E55A1"/>
    <w:rsid w:val="004F7495"/>
    <w:rsid w:val="00507DAE"/>
    <w:rsid w:val="0051318D"/>
    <w:rsid w:val="005135CF"/>
    <w:rsid w:val="00515D13"/>
    <w:rsid w:val="00571B9F"/>
    <w:rsid w:val="005778A7"/>
    <w:rsid w:val="00587EDE"/>
    <w:rsid w:val="005C1886"/>
    <w:rsid w:val="005C1FFE"/>
    <w:rsid w:val="005C74B1"/>
    <w:rsid w:val="005D5BD0"/>
    <w:rsid w:val="005F0372"/>
    <w:rsid w:val="005F0BFE"/>
    <w:rsid w:val="00600DDA"/>
    <w:rsid w:val="0061216E"/>
    <w:rsid w:val="0062388A"/>
    <w:rsid w:val="0062492F"/>
    <w:rsid w:val="0063731B"/>
    <w:rsid w:val="00647C44"/>
    <w:rsid w:val="00650CD2"/>
    <w:rsid w:val="00654359"/>
    <w:rsid w:val="00657B07"/>
    <w:rsid w:val="00694830"/>
    <w:rsid w:val="00695311"/>
    <w:rsid w:val="006C4F25"/>
    <w:rsid w:val="006C5694"/>
    <w:rsid w:val="006D24F3"/>
    <w:rsid w:val="006D7665"/>
    <w:rsid w:val="006E22EA"/>
    <w:rsid w:val="006F655C"/>
    <w:rsid w:val="00725A0C"/>
    <w:rsid w:val="00747815"/>
    <w:rsid w:val="00754024"/>
    <w:rsid w:val="00784448"/>
    <w:rsid w:val="0079185B"/>
    <w:rsid w:val="007B0003"/>
    <w:rsid w:val="007B425D"/>
    <w:rsid w:val="007B7546"/>
    <w:rsid w:val="007E430C"/>
    <w:rsid w:val="007F5C28"/>
    <w:rsid w:val="0081477C"/>
    <w:rsid w:val="00827F3E"/>
    <w:rsid w:val="0084776D"/>
    <w:rsid w:val="008543DF"/>
    <w:rsid w:val="00892152"/>
    <w:rsid w:val="008B234A"/>
    <w:rsid w:val="008B39CF"/>
    <w:rsid w:val="008C2612"/>
    <w:rsid w:val="008C77BD"/>
    <w:rsid w:val="008C7D8E"/>
    <w:rsid w:val="008F6FA1"/>
    <w:rsid w:val="00901499"/>
    <w:rsid w:val="00930299"/>
    <w:rsid w:val="009336F2"/>
    <w:rsid w:val="009678D0"/>
    <w:rsid w:val="009706F6"/>
    <w:rsid w:val="0097496C"/>
    <w:rsid w:val="009A7DBA"/>
    <w:rsid w:val="009B27E4"/>
    <w:rsid w:val="009B36D6"/>
    <w:rsid w:val="009C3F53"/>
    <w:rsid w:val="009D1061"/>
    <w:rsid w:val="009D15EF"/>
    <w:rsid w:val="009D481C"/>
    <w:rsid w:val="009D511C"/>
    <w:rsid w:val="009D7BB9"/>
    <w:rsid w:val="00A257FB"/>
    <w:rsid w:val="00A341C6"/>
    <w:rsid w:val="00A513E3"/>
    <w:rsid w:val="00A51C0E"/>
    <w:rsid w:val="00A60D89"/>
    <w:rsid w:val="00A674CA"/>
    <w:rsid w:val="00A9173C"/>
    <w:rsid w:val="00A97AA3"/>
    <w:rsid w:val="00AA0C2D"/>
    <w:rsid w:val="00AB7A28"/>
    <w:rsid w:val="00AC15C1"/>
    <w:rsid w:val="00B02716"/>
    <w:rsid w:val="00B054E8"/>
    <w:rsid w:val="00B124F6"/>
    <w:rsid w:val="00B4033E"/>
    <w:rsid w:val="00B65640"/>
    <w:rsid w:val="00B80252"/>
    <w:rsid w:val="00B95675"/>
    <w:rsid w:val="00B9794D"/>
    <w:rsid w:val="00BB6963"/>
    <w:rsid w:val="00BC0738"/>
    <w:rsid w:val="00BC7F14"/>
    <w:rsid w:val="00BD7EA2"/>
    <w:rsid w:val="00BF16C1"/>
    <w:rsid w:val="00C21550"/>
    <w:rsid w:val="00C304AC"/>
    <w:rsid w:val="00C3643D"/>
    <w:rsid w:val="00C4540B"/>
    <w:rsid w:val="00C4673D"/>
    <w:rsid w:val="00C71B7D"/>
    <w:rsid w:val="00C76279"/>
    <w:rsid w:val="00CA3204"/>
    <w:rsid w:val="00CA47AA"/>
    <w:rsid w:val="00CA51E8"/>
    <w:rsid w:val="00CA7467"/>
    <w:rsid w:val="00D06D35"/>
    <w:rsid w:val="00D07CE3"/>
    <w:rsid w:val="00D23914"/>
    <w:rsid w:val="00D351E0"/>
    <w:rsid w:val="00D43D0B"/>
    <w:rsid w:val="00DA29E4"/>
    <w:rsid w:val="00DA2E6E"/>
    <w:rsid w:val="00DA6C53"/>
    <w:rsid w:val="00DC272C"/>
    <w:rsid w:val="00DD5D6B"/>
    <w:rsid w:val="00DE458E"/>
    <w:rsid w:val="00DE6F35"/>
    <w:rsid w:val="00E019B4"/>
    <w:rsid w:val="00E039D0"/>
    <w:rsid w:val="00E135C8"/>
    <w:rsid w:val="00E50D6F"/>
    <w:rsid w:val="00E61A06"/>
    <w:rsid w:val="00E656C8"/>
    <w:rsid w:val="00E740A9"/>
    <w:rsid w:val="00E81FA8"/>
    <w:rsid w:val="00E90E70"/>
    <w:rsid w:val="00EB7006"/>
    <w:rsid w:val="00EC3957"/>
    <w:rsid w:val="00ED1BAA"/>
    <w:rsid w:val="00ED75BF"/>
    <w:rsid w:val="00EE181F"/>
    <w:rsid w:val="00EE4C44"/>
    <w:rsid w:val="00F11327"/>
    <w:rsid w:val="00F12446"/>
    <w:rsid w:val="00F15C0F"/>
    <w:rsid w:val="00F178F1"/>
    <w:rsid w:val="00F331C8"/>
    <w:rsid w:val="00F41849"/>
    <w:rsid w:val="00F4522A"/>
    <w:rsid w:val="00F54AE5"/>
    <w:rsid w:val="00F742E8"/>
    <w:rsid w:val="00FB1AD9"/>
    <w:rsid w:val="00FB29E3"/>
    <w:rsid w:val="00FC5025"/>
    <w:rsid w:val="12AF7E37"/>
    <w:rsid w:val="1A9234A5"/>
    <w:rsid w:val="348C6744"/>
    <w:rsid w:val="35625761"/>
    <w:rsid w:val="5267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E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587EDE"/>
    <w:rPr>
      <w:sz w:val="18"/>
      <w:szCs w:val="18"/>
    </w:rPr>
  </w:style>
  <w:style w:type="paragraph" w:styleId="a4">
    <w:name w:val="footer"/>
    <w:basedOn w:val="a"/>
    <w:link w:val="Char0"/>
    <w:rsid w:val="00587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587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587E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rsid w:val="00587EDE"/>
  </w:style>
  <w:style w:type="character" w:styleId="a8">
    <w:name w:val="Hyperlink"/>
    <w:rsid w:val="00587EDE"/>
    <w:rPr>
      <w:color w:val="0000FF"/>
      <w:u w:val="single"/>
    </w:rPr>
  </w:style>
  <w:style w:type="paragraph" w:customStyle="1" w:styleId="CharChar3CharChar">
    <w:name w:val="Char Char3 Char Char"/>
    <w:basedOn w:val="a"/>
    <w:rsid w:val="00587EDE"/>
    <w:pPr>
      <w:widowControl/>
      <w:spacing w:after="160" w:line="240" w:lineRule="exact"/>
      <w:jc w:val="left"/>
    </w:pPr>
  </w:style>
  <w:style w:type="character" w:customStyle="1" w:styleId="Char">
    <w:name w:val="批注框文本 Char"/>
    <w:link w:val="a3"/>
    <w:rsid w:val="00587EDE"/>
    <w:rPr>
      <w:kern w:val="2"/>
      <w:sz w:val="18"/>
      <w:szCs w:val="18"/>
    </w:rPr>
  </w:style>
  <w:style w:type="character" w:customStyle="1" w:styleId="Char0">
    <w:name w:val="页脚 Char"/>
    <w:link w:val="a4"/>
    <w:rsid w:val="00587EDE"/>
    <w:rPr>
      <w:kern w:val="2"/>
      <w:sz w:val="18"/>
      <w:szCs w:val="18"/>
    </w:rPr>
  </w:style>
  <w:style w:type="character" w:customStyle="1" w:styleId="Char1">
    <w:name w:val="页眉 Char"/>
    <w:link w:val="a5"/>
    <w:rsid w:val="00587ED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235</Words>
  <Characters>1346</Characters>
  <Application>Microsoft Office Word</Application>
  <DocSecurity>0</DocSecurity>
  <Lines>11</Lines>
  <Paragraphs>3</Paragraphs>
  <ScaleCrop>false</ScaleCrop>
  <Company>微软中国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事业单位公开招聘工作人员计划</dc:title>
  <dc:creator>微软中国</dc:creator>
  <cp:lastModifiedBy>邢书吉吉</cp:lastModifiedBy>
  <cp:revision>3</cp:revision>
  <cp:lastPrinted>2015-09-11T07:15:00Z</cp:lastPrinted>
  <dcterms:created xsi:type="dcterms:W3CDTF">2015-09-08T05:40:00Z</dcterms:created>
  <dcterms:modified xsi:type="dcterms:W3CDTF">2015-09-25T06:13:00Z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