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禅城区石湾第一小学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F85813-25FA-4A98-A28C-331BC010D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402A13-F196-4F40-B58C-FD8BFD9F0A5A}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F2203AA-8FFA-4F93-A105-D8D15480F5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EAF2BB4-EE55-45DE-8752-12A84360C6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ZjRiZGJjZmY2NmZiODg4Mzc3ZjJjMzIwOTQ1ZWQifQ=="/>
  </w:docVars>
  <w:rsids>
    <w:rsidRoot w:val="6E256D44"/>
    <w:rsid w:val="053859B2"/>
    <w:rsid w:val="2DEB1C94"/>
    <w:rsid w:val="46032D0F"/>
    <w:rsid w:val="6E256D44"/>
    <w:rsid w:val="7E8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2024-07-01T00:50:09Z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7D391494E9924343A9F08E0F374F5630_13</vt:lpwstr>
  </property>
</Properties>
</file>